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1320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3"/>
        <w:gridCol w:w="486"/>
        <w:gridCol w:w="317"/>
        <w:gridCol w:w="930"/>
        <w:gridCol w:w="317"/>
        <w:gridCol w:w="658"/>
        <w:gridCol w:w="5053"/>
        <w:gridCol w:w="950"/>
        <w:gridCol w:w="260"/>
        <w:gridCol w:w="604"/>
        <w:gridCol w:w="1940"/>
        <w:gridCol w:w="9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ascii="方正小标宋_GBK" w:hAnsi="方正小标宋_GBK" w:eastAsia="方正小标宋_GBK" w:cs="方正小标宋_GBK"/>
                <w:color w:val="000000"/>
                <w:sz w:val="32"/>
                <w:szCs w:val="32"/>
              </w:rPr>
              <w:t>屏山县事业单位2020年公开考核招聘工作人员岗位表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招聘单位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招聘名额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条件要求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考核（考评）形式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约定事项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咨询电话（区号0831-）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岗位类别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0"/>
                <w:szCs w:val="20"/>
              </w:rPr>
              <w:t>学历(学位)要求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0"/>
                <w:szCs w:val="20"/>
              </w:rPr>
              <w:t>专业条件要求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0"/>
                <w:szCs w:val="20"/>
              </w:rPr>
              <w:t>年龄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ascii="新宋体" w:hAnsi="新宋体" w:eastAsia="新宋体" w:cs="新宋体"/>
                <w:sz w:val="20"/>
                <w:szCs w:val="20"/>
              </w:rPr>
              <w:t>屏山县公共资源交易服务中心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公共资源交易服务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5722606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屏山县项目服务中心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项目管理员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管理科学与工程专业、项目管理专业、市政工程专业、结构工程专业、建筑与土木工程专业、建筑技术科学专业、建筑学专业、环境工程专业、环境管理与经济专业、环境经济与环境管理专业、农业生物环境与能源工程专业、农业工程专业、农业水土工程专业、国民经济学专业、资源与环境经济学专业、区域经济学专业、产业经济学专业、农业经济管理专业 、财务管理专业、内部控制与内部审计专业、经济管理统计专业、统计学专业、经济统计与分析专业、会计学专业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5721219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屏山县投资促进中心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5725533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屏山县农业局果树技术推广站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果树技术推广工作员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研究生（二级学科）：果树学专业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5721848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屏山县农机科技推广中心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财会工作员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研究生（二级学科）：会计专业、会计学专业、财务管理专业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5721848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屏山县富硒产业发展中心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富硒产业发展工作员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研究生（二级学科）：农业资源利用专业、农业资源与环境专业、土壤学专业、植物营养学专业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5721848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屏山县新农村建设和乡村振兴服务中心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土地执法监督员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研究生（二级学科）：法学专业、经济法学专业、环境与资源保护法学专业、民商法学专业、法学理论专业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5721848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屏山县水政监察大队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水政监察员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研究生（二级学科）：水利工程专业、水文学及水资源专业、水工结构工程专业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5723602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屏山县旅游信息中心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信息编辑与宣传推广员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研究生（二级学科）：语言学及应用语言学专业、汉语言文字学专业、中国现当代文学专业、新闻学专业、传播学专业、新闻与传播专业、新闻传播学专业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5721902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屏山县君山国有林场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规划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城乡规划学专业、城市规划与设计专业、城乡规划与设计专业、区域发展与规划专业、城乡发展历史与遗产专业、城乡规划管理专业、测绘科学与技术、大地测量学与测量工程专业、摄影测量与遥感专业、地图制图学与地理信息工程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5720695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屏山县新安镇文化体育和社会事务服务中心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文化宣传干事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本科（学士）及以上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本科（二级学科）：广播电视编导专业、戏剧影视文学专业、影视摄影与制作专业；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研究生（二级学科）：广播电视艺术学专业、广播电视专业、戏剧与影视学专业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5620305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屏山县新市镇便民服务中心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结构化面试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5630038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屏山县疾病预防控制中心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检验员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本科（学士）及以上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医学检验专业、医学检验技术专业、卫生检验专业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35周岁及以下,取得中级专业技术资格放宽到40周岁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5720125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屏山县疾病预防控制中心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本科（学士）及以上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预防医学专业、公共卫生与预防医学专业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35周岁及以下,取得中级专业技术资格放宽到40周岁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5720125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四川省屏山县中学校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研究生（二级学科）：学科教学（数学）专业、数学专业、基础数学专业、计算数学专业、概率论与数理统计专业、应用数学专业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在本单位最低服务年限5年。聘用后须3年内取得高级中学及以上任教学科数学教师资格证，否则予以解聘或个人辞聘。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5722272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四川省屏山县中学校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研究生（二级学科）：语言学及应用语言学专业、汉语言文字学专业、中国古代文学专业、中国现当代文学专业、学科教学（语文）专业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在本单位最低服务年限5年。聘用后须3年内取得高级中学及以上任教学科语文教师资格证，否则予以解聘或个人辞聘。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5722272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四川省屏山县职业技术校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职高计算机教师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研究生（二级学科）：计算机科学与技术专业、计算机系统结构专业、计算机软件与理论专业、计算机应用技术专业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在本单位最低服务年限5年。聘用后须3年内取得高级中学及以上任教学科信息技术教师资格证，否则予以解聘或个人辞聘。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5722272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四川省屏山县职业技术校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职高数学教师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研究生（硕士）及以上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研究生（二级学科）：学科教学（数学）专业、数学专业、基础数学专业、计算数学专业、概率论与数理统计专业、应用数学专业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在本单位最低服务年限5年。聘用后须3年内取得高级中学及以上任教学科数学教师资格证，否则予以解聘或个人辞聘。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5722272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四川省屏山县职业技术校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服装设计教师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202035019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本科（学士）及以上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本科（二级学科）：服装与服饰设计专业、艺术设计（学）专业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研究生（二级学科）：服装设计与工程专业、纺织材料与纺织品设计专业、设计艺术学专业、设计学专业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30周岁及以下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在本单位最低服务年限5年。聘用后须3年内取得高级中学及以上教师资格证，否则予以解聘或个人辞聘。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5722272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​​​​​​​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37B1C"/>
    <w:rsid w:val="1ED3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2020-11-05T01:44:00Z</dcterms:created>
  <dc:creator>予你</dc:creator>
  <cp:lastModifiedBy>予你</cp:lastModifiedBy>
  <dcterms:modified xsi:type="dcterms:W3CDTF">2020-11-05T01:45:19Z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