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284" w:rsidRDefault="005F3284" w:rsidP="005F3284">
      <w:pPr>
        <w:widowControl/>
        <w:shd w:val="clear" w:color="auto" w:fill="F9F6ED"/>
        <w:ind w:firstLine="480"/>
        <w:jc w:val="center"/>
        <w:rPr>
          <w:rStyle w:val="a6"/>
          <w:rFonts w:hint="eastAsia"/>
          <w:color w:val="000000"/>
          <w:szCs w:val="21"/>
        </w:rPr>
      </w:pPr>
    </w:p>
    <w:p w:rsidR="005F3284" w:rsidRDefault="005F3284" w:rsidP="005F3284">
      <w:pPr>
        <w:widowControl/>
        <w:shd w:val="clear" w:color="auto" w:fill="F9F6ED"/>
        <w:ind w:firstLine="480"/>
        <w:jc w:val="center"/>
        <w:rPr>
          <w:rStyle w:val="a6"/>
          <w:rFonts w:hint="eastAsia"/>
          <w:color w:val="000000"/>
          <w:szCs w:val="21"/>
        </w:rPr>
      </w:pPr>
    </w:p>
    <w:p w:rsidR="005F3284" w:rsidRPr="005F3284" w:rsidRDefault="005F3284" w:rsidP="005F3284">
      <w:pPr>
        <w:widowControl/>
        <w:shd w:val="clear" w:color="auto" w:fill="F9F6ED"/>
        <w:ind w:firstLine="48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F3284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5F3284" w:rsidRPr="005F3284" w:rsidRDefault="005F3284" w:rsidP="005F3284">
      <w:pPr>
        <w:widowControl/>
        <w:shd w:val="clear" w:color="auto" w:fill="F9F6ED"/>
        <w:ind w:firstLine="48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F32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高层次人才</w:t>
      </w:r>
      <w:bookmarkStart w:id="0" w:name="_GoBack"/>
      <w:bookmarkEnd w:id="0"/>
      <w:r w:rsidRPr="005F32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相关待遇基本标准一览表 </w:t>
      </w:r>
    </w:p>
    <w:p w:rsidR="005F3284" w:rsidRPr="005F3284" w:rsidRDefault="005F3284" w:rsidP="005F3284">
      <w:pPr>
        <w:widowControl/>
        <w:shd w:val="clear" w:color="auto" w:fill="F9F6ED"/>
        <w:ind w:firstLine="48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F3284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2"/>
        <w:gridCol w:w="1862"/>
        <w:gridCol w:w="2959"/>
        <w:gridCol w:w="4567"/>
      </w:tblGrid>
      <w:tr w:rsidR="005F3284" w:rsidRPr="005F3284" w:rsidTr="005F3284">
        <w:trPr>
          <w:tblCellSpacing w:w="0" w:type="dxa"/>
          <w:jc w:val="center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引进人才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年薪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住房待遇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配套政策</w:t>
            </w:r>
          </w:p>
        </w:tc>
      </w:tr>
      <w:tr w:rsidR="005F3284" w:rsidRPr="005F3284" w:rsidTr="005F3284">
        <w:trPr>
          <w:tblCellSpacing w:w="0" w:type="dxa"/>
          <w:jc w:val="center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海内外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院士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80-120</w:t>
            </w:r>
          </w:p>
        </w:tc>
        <w:tc>
          <w:tcPr>
            <w:tcW w:w="57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一人一议</w:t>
            </w:r>
          </w:p>
        </w:tc>
      </w:tr>
      <w:tr w:rsidR="005F3284" w:rsidRPr="005F3284" w:rsidTr="005F3284">
        <w:trPr>
          <w:tblCellSpacing w:w="0" w:type="dxa"/>
          <w:jc w:val="center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国家级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高层次人才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60-100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符合国家和学校政策者，可以优惠价格申购学校人才引进留用房一套（190平方米）；或提供相应额度的住房补贴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事业编制，正高岗位；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结合学科特点和科研需要，提供相应科研经费，一人一议。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单列青年教师、博士后及专职科研招聘指标，支持组建创新团队建设。</w:t>
            </w:r>
          </w:p>
        </w:tc>
      </w:tr>
      <w:tr w:rsidR="005F3284" w:rsidRPr="005F3284" w:rsidTr="005F3284">
        <w:trPr>
          <w:tblCellSpacing w:w="0" w:type="dxa"/>
          <w:jc w:val="center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国家级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青年人才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50-60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符合国家和学校政策者，可以优惠价格申购学校人才引进留用房一套（160平方米以上）；或提供不低于购房优惠额度的住房补贴（不低于200万元）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事业编制，正高岗位；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在国家提供的科研经费基础上，学校给予不低于1：1科研配套。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支持设立青年科学家工作室，优先招聘博士后、专职科研。</w:t>
            </w:r>
          </w:p>
        </w:tc>
      </w:tr>
    </w:tbl>
    <w:p w:rsidR="005F3284" w:rsidRPr="005F3284" w:rsidRDefault="005F3284" w:rsidP="005F3284">
      <w:pPr>
        <w:widowControl/>
        <w:shd w:val="clear" w:color="auto" w:fill="F9F6ED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F3284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5F3284" w:rsidRPr="005F3284" w:rsidRDefault="005F3284" w:rsidP="005F3284">
      <w:pPr>
        <w:widowControl/>
        <w:shd w:val="clear" w:color="auto" w:fill="F9F6ED"/>
        <w:ind w:firstLine="480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Style w:val="a6"/>
          <w:rFonts w:hint="eastAsia"/>
          <w:color w:val="000000"/>
          <w:szCs w:val="21"/>
        </w:rPr>
        <w:t>南京航空航天大学“长空学者”计划</w:t>
      </w:r>
      <w:r w:rsidRPr="005F328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相关待遇基本标准一览表 </w:t>
      </w:r>
    </w:p>
    <w:p w:rsidR="005F3284" w:rsidRPr="005F3284" w:rsidRDefault="005F3284" w:rsidP="005F3284">
      <w:pPr>
        <w:widowControl/>
        <w:shd w:val="clear" w:color="auto" w:fill="F9F6ED"/>
        <w:ind w:firstLine="48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F3284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1140"/>
        <w:gridCol w:w="1695"/>
        <w:gridCol w:w="1845"/>
        <w:gridCol w:w="1290"/>
        <w:gridCol w:w="4140"/>
      </w:tblGrid>
      <w:tr w:rsidR="005F3284" w:rsidRPr="005F3284" w:rsidTr="005F3284">
        <w:trPr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人才类别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年薪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（万元/年）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研究生指标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科研条件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学术指导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 w:rsidR="005F3284" w:rsidRPr="005F3284" w:rsidTr="005F3284">
        <w:trPr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长空英才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40-45</w:t>
            </w:r>
          </w:p>
        </w:tc>
        <w:tc>
          <w:tcPr>
            <w:tcW w:w="16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优先推荐参评博士生导师，“长空学者”聘期内增配博士或硕士研究生指标。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优优先保证入选者的办公用房和实验用房，在学科建设、组建学术梯队等方面给予优先支持。</w:t>
            </w:r>
          </w:p>
        </w:tc>
        <w:tc>
          <w:tcPr>
            <w:tcW w:w="12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支持并资助入选者积极联系校外学术导师，为其科研成长和学术发展作指导。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资助1-2次国际学术交流活动，优先推荐出国进修项目。</w:t>
            </w:r>
          </w:p>
          <w:p w:rsidR="005F3284" w:rsidRPr="005F3284" w:rsidRDefault="005F3284" w:rsidP="005F328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为子女提供优质教育资源。</w:t>
            </w:r>
          </w:p>
        </w:tc>
      </w:tr>
      <w:tr w:rsidR="005F3284" w:rsidRPr="005F3284" w:rsidTr="005F3284">
        <w:trPr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长空之星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32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30-35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5F3284" w:rsidRPr="005F3284" w:rsidRDefault="005F3284" w:rsidP="005F328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5F3284" w:rsidRDefault="005F3284" w:rsidP="00435A2B">
      <w:pPr>
        <w:widowControl/>
        <w:shd w:val="clear" w:color="auto" w:fill="F9F6ED"/>
        <w:ind w:firstLine="480"/>
        <w:jc w:val="center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</w:p>
    <w:p w:rsidR="005F3284" w:rsidRDefault="005F3284" w:rsidP="00435A2B">
      <w:pPr>
        <w:widowControl/>
        <w:shd w:val="clear" w:color="auto" w:fill="F9F6ED"/>
        <w:ind w:firstLine="480"/>
        <w:jc w:val="center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</w:p>
    <w:p w:rsidR="00435A2B" w:rsidRPr="00435A2B" w:rsidRDefault="005F3284" w:rsidP="00435A2B">
      <w:pPr>
        <w:widowControl/>
        <w:shd w:val="clear" w:color="auto" w:fill="F9F6ED"/>
        <w:ind w:firstLine="480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常规师资</w:t>
      </w:r>
      <w:r w:rsidR="00435A2B" w:rsidRPr="00435A2B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相关待遇基本标准一览表 </w:t>
      </w:r>
    </w:p>
    <w:p w:rsidR="00435A2B" w:rsidRPr="00435A2B" w:rsidRDefault="00435A2B" w:rsidP="00435A2B">
      <w:pPr>
        <w:widowControl/>
        <w:shd w:val="clear" w:color="auto" w:fill="F9F6ED"/>
        <w:ind w:firstLine="48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35A2B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8"/>
        <w:gridCol w:w="1241"/>
        <w:gridCol w:w="1895"/>
        <w:gridCol w:w="1425"/>
        <w:gridCol w:w="1576"/>
        <w:gridCol w:w="1593"/>
        <w:gridCol w:w="2062"/>
      </w:tblGrid>
      <w:tr w:rsidR="00435A2B" w:rsidRPr="00435A2B" w:rsidTr="00435A2B">
        <w:trPr>
          <w:tblCellSpacing w:w="0" w:type="dxa"/>
          <w:jc w:val="center"/>
        </w:trPr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40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薪酬待遇（万元/年）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工作启动基金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 w:rsidR="00435A2B" w:rsidRPr="00435A2B" w:rsidTr="00435A2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基本薪酬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住房补贴</w:t>
            </w:r>
          </w:p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（分6年发放）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工科</w:t>
            </w:r>
          </w:p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其它学科</w:t>
            </w:r>
          </w:p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435A2B" w:rsidRPr="00435A2B" w:rsidTr="00435A2B">
        <w:trPr>
          <w:trHeight w:val="720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讲师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≥18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32.4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年终绩效+科研奖励+科研收入</w:t>
            </w:r>
          </w:p>
          <w:p w:rsidR="00435A2B" w:rsidRPr="00435A2B" w:rsidRDefault="00435A2B" w:rsidP="00435A2B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435A2B" w:rsidRPr="00435A2B" w:rsidRDefault="00435A2B" w:rsidP="00435A2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上不封顶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5-6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3-4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学校按照相关文件规定提供引进人才过渡房或单身公寓租住。</w:t>
            </w:r>
          </w:p>
          <w:p w:rsidR="00435A2B" w:rsidRPr="00435A2B" w:rsidRDefault="00435A2B" w:rsidP="00435A2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直接进入溧阳事业编制。</w:t>
            </w:r>
          </w:p>
        </w:tc>
      </w:tr>
      <w:tr w:rsidR="00435A2B" w:rsidRPr="00435A2B" w:rsidTr="00435A2B">
        <w:trPr>
          <w:trHeight w:val="540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副高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≥23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37.4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8-10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6-8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435A2B" w:rsidRPr="00435A2B" w:rsidTr="00435A2B">
        <w:trPr>
          <w:trHeight w:val="450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正高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≥30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20-30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5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10-20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435A2B" w:rsidRPr="00435A2B" w:rsidRDefault="00435A2B" w:rsidP="00435A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435A2B" w:rsidRPr="00435A2B" w:rsidRDefault="00435A2B" w:rsidP="00435A2B">
      <w:pPr>
        <w:widowControl/>
        <w:shd w:val="clear" w:color="auto" w:fill="F9F6ED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435A2B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D903F2" w:rsidRPr="00435A2B" w:rsidRDefault="00D903F2" w:rsidP="00435A2B"/>
    <w:sectPr w:rsidR="00D903F2" w:rsidRPr="00435A2B" w:rsidSect="00040C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2FA"/>
    <w:rsid w:val="00040CFE"/>
    <w:rsid w:val="00072239"/>
    <w:rsid w:val="001140AB"/>
    <w:rsid w:val="00435A2B"/>
    <w:rsid w:val="00524989"/>
    <w:rsid w:val="00526518"/>
    <w:rsid w:val="005F3284"/>
    <w:rsid w:val="006052FA"/>
    <w:rsid w:val="007E1A7B"/>
    <w:rsid w:val="00984312"/>
    <w:rsid w:val="00CA7A31"/>
    <w:rsid w:val="00CD2F91"/>
    <w:rsid w:val="00D903F2"/>
    <w:rsid w:val="00DF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22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2239"/>
    <w:rPr>
      <w:sz w:val="18"/>
      <w:szCs w:val="18"/>
    </w:rPr>
  </w:style>
  <w:style w:type="paragraph" w:styleId="a4">
    <w:name w:val="Normal (Web)"/>
    <w:basedOn w:val="a"/>
    <w:uiPriority w:val="99"/>
    <w:unhideWhenUsed/>
    <w:rsid w:val="00040C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7E1A7B"/>
    <w:rPr>
      <w:color w:val="0000FF"/>
      <w:u w:val="single"/>
    </w:rPr>
  </w:style>
  <w:style w:type="character" w:styleId="a6">
    <w:name w:val="Strong"/>
    <w:basedOn w:val="a0"/>
    <w:uiPriority w:val="22"/>
    <w:qFormat/>
    <w:rsid w:val="00DF51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22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2239"/>
    <w:rPr>
      <w:sz w:val="18"/>
      <w:szCs w:val="18"/>
    </w:rPr>
  </w:style>
  <w:style w:type="paragraph" w:styleId="a4">
    <w:name w:val="Normal (Web)"/>
    <w:basedOn w:val="a"/>
    <w:uiPriority w:val="99"/>
    <w:unhideWhenUsed/>
    <w:rsid w:val="00040C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7E1A7B"/>
    <w:rPr>
      <w:color w:val="0000FF"/>
      <w:u w:val="single"/>
    </w:rPr>
  </w:style>
  <w:style w:type="character" w:styleId="a6">
    <w:name w:val="Strong"/>
    <w:basedOn w:val="a0"/>
    <w:uiPriority w:val="22"/>
    <w:qFormat/>
    <w:rsid w:val="00DF51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1803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25710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6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714</Characters>
  <Application>Microsoft Office Word</Application>
  <DocSecurity>0</DocSecurity>
  <Lines>5</Lines>
  <Paragraphs>1</Paragraphs>
  <ScaleCrop>false</ScaleCrop>
  <Company>微软中国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2020-11-02T01:45:00Z</dcterms:created>
  <dcterms:modified xsi:type="dcterms:W3CDTF">2020-11-02T01:45:00Z</dcterms:modified>
</cp:coreProperties>
</file>