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</w:rPr>
      </w:pPr>
      <w:r>
        <w:rPr>
          <w:rStyle w:val="7"/>
          <w:rFonts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Style w:val="7"/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1：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</w:rPr>
      </w:pPr>
      <w:r>
        <w:rPr>
          <w:rStyle w:val="7"/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36"/>
          <w:szCs w:val="36"/>
          <w:bdr w:val="none" w:color="auto" w:sz="0" w:space="0"/>
          <w:shd w:val="clear" w:fill="FFFFFF"/>
        </w:rPr>
        <w:t>2020年玉林市第二幼儿园公开招聘编外人员岗位计划表</w:t>
      </w:r>
    </w:p>
    <w:tbl>
      <w:tblPr>
        <w:tblW w:w="9750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5"/>
        <w:gridCol w:w="855"/>
        <w:gridCol w:w="6240"/>
        <w:gridCol w:w="1560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pacing w:val="-15"/>
                <w:sz w:val="28"/>
                <w:szCs w:val="28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pacing w:val="-15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62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资格条件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幼儿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辅助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1.专业:学前教育、幼儿教育；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2.学历：大专及以上学历；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3.年龄：35周岁及以下；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4.其他：具有幼儿园教师资格证（应届毕业生执行“先上岗，再考证”）；普通话测试合格证二乙及以上。 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所有招聘人员均要求：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360" w:right="0" w:hanging="36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1. 热爱教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育事业，有工作责任心和事业心。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2.身心健康，能吃苦耐劳。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3.工作积极、主动、虚心好学。服从工作安排，遵纪守法，作风正派。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4.具有团结协作，积极进取的精神。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教辅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（信息技术教师）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1.专业：计算机网络技术、网络与信息管理；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2.学历：大专及以上学历；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3.年龄：40周岁及以下。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保育员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1.专业：不限；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2.学历：高中及以上学历；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3.年龄：40周岁及以下； 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4.其他：具有保育员证。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安保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人员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1.专业：不限；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2.学历：初中及以上学历；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3.年龄：女性45周岁及以下，男性50周岁及以下；4.其他：具有保安证或有相关工作经验。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后勤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助理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1.专业：会计与审计类；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2.学历：大专及以上学历；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3.年龄：40周岁及以下。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厨房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人员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1.专业：不限；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2.学历：初中及以上学历；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3.年龄：女性45周岁及以下，男性50周岁及以下；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4.其中：受过相关培训或有相关工作经验。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水电工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1.专业：不限；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2.学历：初中及以上学历；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3.年龄：女性45周岁及以下，男性50周岁及以下；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4.其他：具有特种作业操作证（电工作业）或受过相关培训或有相关工作经验。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杂工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1.专业：不限；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2.学历：初中及以上学历；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3.年龄：女性45周岁及以下，男性50周岁及以下。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/>
        <w:ind w:left="0" w:right="0" w:firstLine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1D2216"/>
    <w:rsid w:val="30006A67"/>
    <w:rsid w:val="4569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标题 1 Char"/>
    <w:basedOn w:val="6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@_@</cp:lastModifiedBy>
  <dcterms:modified xsi:type="dcterms:W3CDTF">2020-07-04T01:12:28Z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