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045"/>
          <w:tab w:val="center" w:pos="4762"/>
        </w:tabs>
        <w:spacing w:line="500" w:lineRule="exact"/>
        <w:rPr>
          <w:rFonts w:hint="eastAsia" w:ascii="黑体" w:hAnsi="宋体" w:eastAsia="黑体"/>
          <w:bCs/>
          <w:sz w:val="32"/>
          <w:szCs w:val="32"/>
        </w:rPr>
      </w:pPr>
      <w:r>
        <w:rPr>
          <w:rFonts w:hint="eastAsia" w:ascii="黑体" w:hAnsi="宋体" w:eastAsia="黑体"/>
          <w:bCs/>
          <w:sz w:val="32"/>
          <w:szCs w:val="32"/>
        </w:rPr>
        <w:t>附件</w:t>
      </w:r>
      <w:r>
        <w:rPr>
          <w:rFonts w:hint="eastAsia" w:ascii="黑体" w:hAnsi="宋体" w:eastAsia="黑体"/>
          <w:bCs/>
          <w:sz w:val="32"/>
          <w:szCs w:val="32"/>
          <w:lang w:val="en-US" w:eastAsia="zh-CN"/>
        </w:rPr>
        <w:t>2</w:t>
      </w:r>
      <w:r>
        <w:rPr>
          <w:rFonts w:hint="eastAsia" w:ascii="黑体" w:hAnsi="宋体" w:eastAsia="黑体"/>
          <w:bCs/>
          <w:sz w:val="32"/>
          <w:szCs w:val="32"/>
        </w:rPr>
        <w:t>：</w:t>
      </w:r>
    </w:p>
    <w:p>
      <w:pPr>
        <w:tabs>
          <w:tab w:val="left" w:pos="3045"/>
          <w:tab w:val="center" w:pos="4762"/>
        </w:tabs>
        <w:spacing w:line="500" w:lineRule="exact"/>
        <w:jc w:val="center"/>
        <w:rPr>
          <w:rFonts w:hint="eastAsia" w:ascii="宋体" w:hAnsi="宋体"/>
          <w:b/>
          <w:bCs/>
          <w:sz w:val="44"/>
          <w:szCs w:val="44"/>
        </w:rPr>
      </w:pPr>
      <w:r>
        <w:rPr>
          <w:rFonts w:hint="eastAsia" w:ascii="宋体" w:hAnsi="宋体"/>
          <w:b/>
          <w:bCs/>
          <w:sz w:val="44"/>
          <w:szCs w:val="44"/>
        </w:rPr>
        <w:t>面试人员须知</w:t>
      </w:r>
    </w:p>
    <w:p>
      <w:pPr>
        <w:spacing w:line="560" w:lineRule="exact"/>
        <w:ind w:firstLine="600" w:firstLineChars="200"/>
        <w:rPr>
          <w:rFonts w:hint="eastAsia" w:ascii="仿宋_GB2312" w:eastAsia="仿宋_GB2312"/>
          <w:sz w:val="30"/>
          <w:szCs w:val="30"/>
        </w:rPr>
      </w:pPr>
    </w:p>
    <w:p>
      <w:pPr>
        <w:spacing w:line="560" w:lineRule="exact"/>
        <w:ind w:firstLine="600" w:firstLineChars="200"/>
        <w:rPr>
          <w:rFonts w:hint="eastAsia" w:ascii="仿宋_GB2312" w:eastAsia="仿宋_GB2312"/>
          <w:sz w:val="30"/>
          <w:szCs w:val="30"/>
        </w:rPr>
      </w:pPr>
      <w:r>
        <w:rPr>
          <w:rFonts w:hint="eastAsia" w:ascii="仿宋_GB2312" w:eastAsia="仿宋_GB2312"/>
          <w:sz w:val="30"/>
          <w:szCs w:val="30"/>
        </w:rPr>
        <w:t>一、</w:t>
      </w:r>
      <w:r>
        <w:rPr>
          <w:rFonts w:hint="eastAsia" w:ascii="仿宋_GB2312" w:eastAsia="仿宋_GB2312"/>
          <w:sz w:val="30"/>
          <w:szCs w:val="30"/>
          <w:lang w:eastAsia="zh-CN"/>
        </w:rPr>
        <w:t>面试</w:t>
      </w:r>
      <w:r>
        <w:rPr>
          <w:rFonts w:hint="eastAsia" w:ascii="仿宋_GB2312" w:eastAsia="仿宋_GB2312"/>
          <w:sz w:val="30"/>
          <w:szCs w:val="30"/>
        </w:rPr>
        <w:t>人员必须佩带</w:t>
      </w:r>
      <w:r>
        <w:rPr>
          <w:rFonts w:ascii="仿宋_GB2312" w:eastAsia="仿宋_GB2312"/>
          <w:sz w:val="30"/>
          <w:szCs w:val="30"/>
        </w:rPr>
        <w:t>口罩、</w:t>
      </w:r>
      <w:r>
        <w:rPr>
          <w:rFonts w:hint="eastAsia" w:ascii="仿宋_GB2312" w:eastAsia="仿宋_GB2312"/>
          <w:sz w:val="30"/>
          <w:szCs w:val="30"/>
        </w:rPr>
        <w:t>携带有效期</w:t>
      </w:r>
      <w:r>
        <w:rPr>
          <w:rFonts w:ascii="仿宋_GB2312" w:eastAsia="仿宋_GB2312"/>
          <w:sz w:val="30"/>
          <w:szCs w:val="30"/>
        </w:rPr>
        <w:t>内二代</w:t>
      </w:r>
      <w:r>
        <w:rPr>
          <w:rFonts w:hint="eastAsia" w:ascii="仿宋_GB2312" w:eastAsia="仿宋_GB2312"/>
          <w:sz w:val="30"/>
          <w:szCs w:val="30"/>
        </w:rPr>
        <w:t>身份证、应聘人员报名表在规定时间内参加</w:t>
      </w:r>
      <w:r>
        <w:rPr>
          <w:rFonts w:hint="eastAsia" w:ascii="仿宋_GB2312" w:eastAsia="仿宋_GB2312"/>
          <w:sz w:val="30"/>
          <w:szCs w:val="30"/>
          <w:lang w:eastAsia="zh-CN"/>
        </w:rPr>
        <w:t>面试</w:t>
      </w:r>
      <w:r>
        <w:rPr>
          <w:rFonts w:hint="eastAsia" w:ascii="仿宋_GB2312" w:eastAsia="仿宋_GB2312"/>
          <w:sz w:val="30"/>
          <w:szCs w:val="30"/>
        </w:rPr>
        <w:t>，否则以弃权对待，取消</w:t>
      </w:r>
      <w:r>
        <w:rPr>
          <w:rFonts w:hint="eastAsia" w:ascii="仿宋_GB2312" w:eastAsia="仿宋_GB2312"/>
          <w:sz w:val="30"/>
          <w:szCs w:val="30"/>
          <w:lang w:eastAsia="zh-CN"/>
        </w:rPr>
        <w:t>面试</w:t>
      </w:r>
      <w:r>
        <w:rPr>
          <w:rFonts w:hint="eastAsia" w:ascii="仿宋_GB2312" w:eastAsia="仿宋_GB2312"/>
          <w:sz w:val="30"/>
          <w:szCs w:val="30"/>
        </w:rPr>
        <w:t>资格。</w:t>
      </w:r>
    </w:p>
    <w:p>
      <w:pPr>
        <w:spacing w:line="560" w:lineRule="exact"/>
        <w:ind w:firstLine="600" w:firstLineChars="200"/>
        <w:rPr>
          <w:rFonts w:hint="eastAsia" w:ascii="仿宋_GB2312" w:eastAsia="仿宋_GB2312"/>
          <w:sz w:val="30"/>
          <w:szCs w:val="30"/>
        </w:rPr>
      </w:pPr>
      <w:r>
        <w:rPr>
          <w:rFonts w:hint="eastAsia" w:ascii="仿宋_GB2312" w:eastAsia="仿宋_GB2312"/>
          <w:sz w:val="30"/>
          <w:szCs w:val="30"/>
        </w:rPr>
        <w:t>二、</w:t>
      </w:r>
      <w:r>
        <w:rPr>
          <w:rFonts w:hint="eastAsia" w:ascii="仿宋_GB2312" w:eastAsia="仿宋_GB2312"/>
          <w:sz w:val="30"/>
          <w:szCs w:val="30"/>
          <w:lang w:eastAsia="zh-CN"/>
        </w:rPr>
        <w:t>面试</w:t>
      </w:r>
      <w:r>
        <w:rPr>
          <w:rFonts w:hint="eastAsia" w:ascii="仿宋_GB2312" w:eastAsia="仿宋_GB2312"/>
          <w:sz w:val="30"/>
          <w:szCs w:val="30"/>
        </w:rPr>
        <w:t>人员要遵守纪律，按</w:t>
      </w:r>
      <w:r>
        <w:rPr>
          <w:rFonts w:hint="eastAsia" w:ascii="仿宋_GB2312" w:eastAsia="仿宋_GB2312"/>
          <w:sz w:val="30"/>
          <w:szCs w:val="30"/>
          <w:lang w:eastAsia="zh-CN"/>
        </w:rPr>
        <w:t>面试</w:t>
      </w:r>
      <w:r>
        <w:rPr>
          <w:rFonts w:hint="eastAsia" w:ascii="仿宋_GB2312" w:eastAsia="仿宋_GB2312"/>
          <w:sz w:val="30"/>
          <w:szCs w:val="30"/>
        </w:rPr>
        <w:t>程序和要求参加</w:t>
      </w:r>
      <w:r>
        <w:rPr>
          <w:rFonts w:hint="eastAsia" w:ascii="仿宋_GB2312" w:eastAsia="仿宋_GB2312"/>
          <w:sz w:val="30"/>
          <w:szCs w:val="30"/>
          <w:lang w:eastAsia="zh-CN"/>
        </w:rPr>
        <w:t>面试</w:t>
      </w:r>
      <w:r>
        <w:rPr>
          <w:rFonts w:hint="eastAsia" w:ascii="仿宋_GB2312" w:eastAsia="仿宋_GB2312"/>
          <w:sz w:val="30"/>
          <w:szCs w:val="30"/>
        </w:rPr>
        <w:t>，不得以任何理由违反规定，影响</w:t>
      </w:r>
      <w:r>
        <w:rPr>
          <w:rFonts w:hint="eastAsia" w:ascii="仿宋_GB2312" w:eastAsia="仿宋_GB2312"/>
          <w:sz w:val="30"/>
          <w:szCs w:val="30"/>
          <w:lang w:eastAsia="zh-CN"/>
        </w:rPr>
        <w:t>面试</w:t>
      </w:r>
      <w:r>
        <w:rPr>
          <w:rFonts w:hint="eastAsia" w:ascii="仿宋_GB2312" w:eastAsia="仿宋_GB2312"/>
          <w:sz w:val="30"/>
          <w:szCs w:val="30"/>
        </w:rPr>
        <w:t>。</w:t>
      </w:r>
    </w:p>
    <w:p>
      <w:pPr>
        <w:spacing w:line="560" w:lineRule="exact"/>
        <w:ind w:firstLine="600" w:firstLineChars="200"/>
        <w:rPr>
          <w:rFonts w:hint="eastAsia" w:ascii="仿宋_GB2312" w:eastAsia="仿宋_GB2312"/>
          <w:sz w:val="30"/>
          <w:szCs w:val="30"/>
        </w:rPr>
      </w:pPr>
      <w:r>
        <w:rPr>
          <w:rFonts w:hint="eastAsia" w:ascii="仿宋_GB2312" w:eastAsia="仿宋_GB2312"/>
          <w:sz w:val="30"/>
          <w:szCs w:val="30"/>
        </w:rPr>
        <w:t>三、</w:t>
      </w:r>
      <w:r>
        <w:rPr>
          <w:rFonts w:hint="eastAsia" w:ascii="仿宋_GB2312" w:eastAsia="仿宋_GB2312"/>
          <w:sz w:val="30"/>
          <w:szCs w:val="30"/>
          <w:lang w:eastAsia="zh-CN"/>
        </w:rPr>
        <w:t>面试</w:t>
      </w:r>
      <w:r>
        <w:rPr>
          <w:rFonts w:hint="eastAsia" w:ascii="仿宋_GB2312" w:eastAsia="仿宋_GB2312"/>
          <w:sz w:val="30"/>
          <w:szCs w:val="30"/>
        </w:rPr>
        <w:t>人员按照规定的时间进入指定候考室抽签，按抽签顺序参加面试（不同岗位的面试顺序由招聘单位根据实际情况统一安排）。</w:t>
      </w:r>
      <w:r>
        <w:rPr>
          <w:rFonts w:hint="eastAsia" w:ascii="仿宋_GB2312" w:eastAsia="仿宋_GB2312"/>
          <w:sz w:val="30"/>
          <w:szCs w:val="30"/>
          <w:lang w:eastAsia="zh-CN"/>
        </w:rPr>
        <w:t>面试</w:t>
      </w:r>
      <w:r>
        <w:rPr>
          <w:rFonts w:hint="eastAsia" w:ascii="仿宋_GB2312" w:eastAsia="仿宋_GB2312"/>
          <w:sz w:val="30"/>
          <w:szCs w:val="30"/>
        </w:rPr>
        <w:t>人员在候考过程中不得随意出入候考室，不得携带、使用各种通讯工具,一经发现取消</w:t>
      </w:r>
      <w:r>
        <w:rPr>
          <w:rFonts w:hint="eastAsia" w:ascii="仿宋_GB2312" w:eastAsia="仿宋_GB2312"/>
          <w:sz w:val="30"/>
          <w:szCs w:val="30"/>
          <w:lang w:eastAsia="zh-CN"/>
        </w:rPr>
        <w:t>面试</w:t>
      </w:r>
      <w:r>
        <w:rPr>
          <w:rFonts w:hint="eastAsia" w:ascii="仿宋_GB2312" w:eastAsia="仿宋_GB2312"/>
          <w:sz w:val="30"/>
          <w:szCs w:val="30"/>
        </w:rPr>
        <w:t>资格。</w:t>
      </w:r>
    </w:p>
    <w:p>
      <w:pPr>
        <w:spacing w:line="560" w:lineRule="exact"/>
        <w:ind w:firstLine="600" w:firstLineChars="200"/>
        <w:rPr>
          <w:rFonts w:hint="eastAsia" w:ascii="仿宋_GB2312" w:eastAsia="仿宋_GB2312"/>
          <w:sz w:val="30"/>
          <w:szCs w:val="30"/>
        </w:rPr>
      </w:pPr>
      <w:r>
        <w:rPr>
          <w:rFonts w:hint="eastAsia" w:ascii="仿宋_GB2312" w:eastAsia="仿宋_GB2312"/>
          <w:sz w:val="30"/>
          <w:szCs w:val="30"/>
        </w:rPr>
        <w:t>四、考生进入面试室只准报本人面试岗位名称、抽签顺序号，不得以任何方式向考官或工作人员透露本人的姓名、准考证号、工作单位等信息，不准穿戴有职业特征的服装、饰品，违者面试成绩按零分处理。</w:t>
      </w:r>
    </w:p>
    <w:p>
      <w:pPr>
        <w:spacing w:line="560" w:lineRule="exact"/>
        <w:ind w:firstLine="600" w:firstLineChars="200"/>
        <w:rPr>
          <w:rFonts w:hint="eastAsia" w:ascii="仿宋_GB2312" w:eastAsia="仿宋_GB2312"/>
          <w:sz w:val="30"/>
          <w:szCs w:val="30"/>
        </w:rPr>
      </w:pPr>
      <w:r>
        <w:rPr>
          <w:rFonts w:hint="eastAsia" w:ascii="仿宋_GB2312" w:eastAsia="仿宋_GB2312"/>
          <w:sz w:val="30"/>
          <w:szCs w:val="30"/>
        </w:rPr>
        <w:t>五、考生在进入面试室前应仔细核对该面试室是否与自己应进入的面试室一致。</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六、</w:t>
      </w:r>
      <w:r>
        <w:rPr>
          <w:rFonts w:hint="eastAsia" w:ascii="仿宋_GB2312" w:eastAsia="仿宋_GB2312"/>
          <w:sz w:val="30"/>
          <w:szCs w:val="30"/>
          <w:lang w:val="en-US" w:eastAsia="zh-CN"/>
        </w:rPr>
        <w:t>考生</w:t>
      </w:r>
      <w:r>
        <w:rPr>
          <w:rFonts w:hint="eastAsia" w:ascii="仿宋_GB2312" w:eastAsia="仿宋_GB2312"/>
          <w:sz w:val="30"/>
          <w:szCs w:val="30"/>
        </w:rPr>
        <w:t>面试结束，由工作人员引领到休息室等候，待本岗位面试结束宣布成绩后，统一领取自己物品离开考点。休息期间不准随意离开休息室，更不得向未接触面试题的人员透露面试题，否则责任自负。</w:t>
      </w:r>
    </w:p>
    <w:p>
      <w:pPr>
        <w:spacing w:line="560" w:lineRule="exact"/>
        <w:ind w:firstLine="600" w:firstLineChars="200"/>
        <w:rPr>
          <w:rFonts w:hint="eastAsia" w:ascii="仿宋_GB2312" w:eastAsia="仿宋_GB2312"/>
          <w:sz w:val="30"/>
          <w:szCs w:val="30"/>
        </w:rPr>
      </w:pPr>
      <w:r>
        <w:rPr>
          <w:rFonts w:hint="eastAsia" w:ascii="仿宋_GB2312" w:eastAsia="仿宋_GB2312"/>
          <w:sz w:val="30"/>
          <w:szCs w:val="30"/>
        </w:rPr>
        <w:t>七、面试人员备课和</w:t>
      </w:r>
      <w:r>
        <w:rPr>
          <w:rFonts w:hint="eastAsia" w:ascii="仿宋_GB2312" w:eastAsia="仿宋_GB2312"/>
          <w:sz w:val="30"/>
          <w:szCs w:val="30"/>
          <w:lang w:val="en-US" w:eastAsia="zh-CN"/>
        </w:rPr>
        <w:t>试讲</w:t>
      </w:r>
      <w:r>
        <w:rPr>
          <w:rFonts w:hint="eastAsia" w:ascii="仿宋_GB2312" w:eastAsia="仿宋_GB2312"/>
          <w:sz w:val="30"/>
          <w:szCs w:val="30"/>
        </w:rPr>
        <w:t>采取压茬的方式进行。备课时间</w:t>
      </w:r>
      <w:r>
        <w:rPr>
          <w:rFonts w:hint="eastAsia" w:ascii="仿宋_GB2312" w:eastAsia="仿宋_GB2312"/>
          <w:sz w:val="30"/>
          <w:szCs w:val="30"/>
          <w:lang w:val="en-US" w:eastAsia="zh-CN"/>
        </w:rPr>
        <w:t>4</w:t>
      </w:r>
      <w:r>
        <w:rPr>
          <w:rFonts w:hint="eastAsia" w:ascii="仿宋_GB2312" w:eastAsia="仿宋_GB2312"/>
          <w:sz w:val="30"/>
          <w:szCs w:val="30"/>
        </w:rPr>
        <w:t>0分钟，可以在草稿纸上打草稿，草稿纸可以带入面试室但不能带出面试室，</w:t>
      </w:r>
      <w:r>
        <w:rPr>
          <w:rFonts w:hint="eastAsia" w:ascii="仿宋_GB2312" w:eastAsia="仿宋_GB2312"/>
          <w:sz w:val="30"/>
          <w:szCs w:val="30"/>
          <w:lang w:val="en-US" w:eastAsia="zh-CN"/>
        </w:rPr>
        <w:t>面试</w:t>
      </w:r>
      <w:r>
        <w:rPr>
          <w:rFonts w:hint="eastAsia" w:ascii="仿宋_GB2312" w:eastAsia="仿宋_GB2312"/>
          <w:sz w:val="30"/>
          <w:szCs w:val="30"/>
        </w:rPr>
        <w:t>时间</w:t>
      </w:r>
      <w:r>
        <w:rPr>
          <w:rFonts w:hint="eastAsia" w:ascii="仿宋_GB2312" w:eastAsia="仿宋_GB2312"/>
          <w:sz w:val="30"/>
          <w:szCs w:val="30"/>
          <w:lang w:val="en-US" w:eastAsia="zh-CN"/>
        </w:rPr>
        <w:t>10</w:t>
      </w:r>
      <w:r>
        <w:rPr>
          <w:rFonts w:hint="eastAsia" w:ascii="仿宋_GB2312" w:eastAsia="仿宋_GB2312"/>
          <w:sz w:val="30"/>
          <w:szCs w:val="30"/>
        </w:rPr>
        <w:t>分钟</w:t>
      </w:r>
      <w:bookmarkStart w:id="0" w:name="_GoBack"/>
      <w:bookmarkEnd w:id="0"/>
      <w:r>
        <w:rPr>
          <w:rFonts w:hint="eastAsia" w:ascii="仿宋_GB2312" w:eastAsia="仿宋_GB2312"/>
          <w:sz w:val="30"/>
          <w:szCs w:val="30"/>
        </w:rPr>
        <w:t>。</w:t>
      </w:r>
    </w:p>
    <w:p>
      <w:pPr>
        <w:spacing w:line="560" w:lineRule="exact"/>
        <w:ind w:firstLine="600" w:firstLineChars="200"/>
        <w:rPr>
          <w:rFonts w:hint="eastAsia" w:ascii="仿宋_GB2312" w:eastAsia="仿宋_GB2312"/>
          <w:sz w:val="30"/>
          <w:szCs w:val="30"/>
          <w:lang w:eastAsia="zh-CN"/>
        </w:rPr>
      </w:pPr>
      <w:r>
        <w:rPr>
          <w:rFonts w:hint="eastAsia" w:ascii="仿宋_GB2312" w:eastAsia="仿宋_GB2312"/>
          <w:sz w:val="30"/>
          <w:szCs w:val="30"/>
        </w:rPr>
        <w:t>八、试讲教材：</w:t>
      </w:r>
      <w:r>
        <w:rPr>
          <w:rFonts w:hint="eastAsia" w:ascii="仿宋_GB2312" w:eastAsia="仿宋_GB2312"/>
          <w:sz w:val="30"/>
          <w:szCs w:val="30"/>
          <w:lang w:val="en-US" w:eastAsia="zh-CN"/>
        </w:rPr>
        <w:t>淄博市博山区</w:t>
      </w:r>
      <w:r>
        <w:rPr>
          <w:rFonts w:hint="eastAsia" w:ascii="仿宋_GB2312" w:eastAsia="仿宋_GB2312"/>
          <w:sz w:val="30"/>
          <w:szCs w:val="30"/>
        </w:rPr>
        <w:t>201</w:t>
      </w:r>
      <w:r>
        <w:rPr>
          <w:rFonts w:ascii="仿宋_GB2312" w:eastAsia="仿宋_GB2312"/>
          <w:sz w:val="30"/>
          <w:szCs w:val="30"/>
        </w:rPr>
        <w:t>9</w:t>
      </w:r>
      <w:r>
        <w:rPr>
          <w:rFonts w:hint="eastAsia" w:ascii="仿宋_GB2312" w:eastAsia="仿宋_GB2312"/>
          <w:sz w:val="30"/>
          <w:szCs w:val="30"/>
        </w:rPr>
        <w:t>-20</w:t>
      </w:r>
      <w:r>
        <w:rPr>
          <w:rFonts w:ascii="仿宋_GB2312" w:eastAsia="仿宋_GB2312"/>
          <w:sz w:val="30"/>
          <w:szCs w:val="30"/>
        </w:rPr>
        <w:t>20</w:t>
      </w:r>
      <w:r>
        <w:rPr>
          <w:rFonts w:hint="eastAsia" w:ascii="仿宋_GB2312" w:eastAsia="仿宋_GB2312"/>
          <w:sz w:val="30"/>
          <w:szCs w:val="30"/>
        </w:rPr>
        <w:t>学年度使用的教材</w:t>
      </w:r>
      <w:r>
        <w:rPr>
          <w:rFonts w:hint="eastAsia" w:ascii="仿宋_GB2312" w:eastAsia="仿宋_GB2312"/>
          <w:sz w:val="30"/>
          <w:szCs w:val="30"/>
          <w:lang w:eastAsia="zh-CN"/>
        </w:rPr>
        <w:t>。</w:t>
      </w:r>
    </w:p>
    <w:p>
      <w:pPr>
        <w:spacing w:line="560" w:lineRule="exact"/>
        <w:ind w:firstLine="600" w:firstLineChars="200"/>
        <w:rPr>
          <w:rFonts w:hint="default" w:ascii="仿宋_GB2312" w:eastAsia="仿宋_GB2312"/>
          <w:sz w:val="30"/>
          <w:szCs w:val="30"/>
          <w:highlight w:val="none"/>
          <w:lang w:val="en-US" w:eastAsia="zh-CN"/>
        </w:rPr>
      </w:pPr>
      <w:r>
        <w:rPr>
          <w:rFonts w:hint="eastAsia" w:ascii="仿宋_GB2312" w:eastAsia="仿宋_GB2312"/>
          <w:sz w:val="30"/>
          <w:szCs w:val="30"/>
          <w:highlight w:val="none"/>
          <w:lang w:val="en-US" w:eastAsia="zh-CN"/>
        </w:rPr>
        <w:t>高中地理教师岗位：高中地理教材（山东教育出版社）</w:t>
      </w:r>
    </w:p>
    <w:p>
      <w:pPr>
        <w:spacing w:line="560" w:lineRule="exact"/>
        <w:ind w:firstLine="600" w:firstLineChars="200"/>
        <w:rPr>
          <w:rFonts w:hint="default" w:ascii="仿宋_GB2312" w:eastAsia="仿宋_GB2312"/>
          <w:sz w:val="30"/>
          <w:szCs w:val="30"/>
          <w:highlight w:val="none"/>
          <w:lang w:val="en-US" w:eastAsia="zh-CN"/>
        </w:rPr>
      </w:pPr>
      <w:r>
        <w:rPr>
          <w:rFonts w:hint="eastAsia" w:ascii="仿宋_GB2312" w:eastAsia="仿宋_GB2312"/>
          <w:sz w:val="30"/>
          <w:szCs w:val="30"/>
          <w:highlight w:val="none"/>
          <w:lang w:val="en-US" w:eastAsia="zh-CN"/>
        </w:rPr>
        <w:t>高中语文教师岗位：高中语文教材（人民教育出版社）</w:t>
      </w:r>
    </w:p>
    <w:p>
      <w:pPr>
        <w:spacing w:line="560" w:lineRule="exact"/>
        <w:ind w:firstLine="600" w:firstLineChars="200"/>
        <w:rPr>
          <w:rFonts w:hint="eastAsia" w:ascii="仿宋_GB2312" w:eastAsia="仿宋_GB2312"/>
          <w:sz w:val="30"/>
          <w:szCs w:val="30"/>
          <w:highlight w:val="none"/>
        </w:rPr>
      </w:pPr>
      <w:r>
        <w:rPr>
          <w:rFonts w:hint="eastAsia" w:ascii="仿宋_GB2312" w:eastAsia="仿宋_GB2312"/>
          <w:sz w:val="30"/>
          <w:szCs w:val="30"/>
          <w:highlight w:val="none"/>
          <w:lang w:val="en-US" w:eastAsia="zh-CN"/>
        </w:rPr>
        <w:t>初中</w:t>
      </w:r>
      <w:r>
        <w:rPr>
          <w:rFonts w:hint="eastAsia" w:ascii="仿宋_GB2312" w:eastAsia="仿宋_GB2312"/>
          <w:sz w:val="30"/>
          <w:szCs w:val="30"/>
          <w:highlight w:val="none"/>
        </w:rPr>
        <w:t>地理</w:t>
      </w:r>
      <w:r>
        <w:rPr>
          <w:rFonts w:ascii="仿宋_GB2312" w:eastAsia="仿宋_GB2312"/>
          <w:sz w:val="30"/>
          <w:szCs w:val="30"/>
          <w:highlight w:val="none"/>
        </w:rPr>
        <w:t>教师岗位：</w:t>
      </w:r>
      <w:r>
        <w:rPr>
          <w:rFonts w:hint="eastAsia" w:ascii="仿宋_GB2312" w:eastAsia="仿宋_GB2312"/>
          <w:sz w:val="30"/>
          <w:szCs w:val="30"/>
          <w:highlight w:val="none"/>
        </w:rPr>
        <w:t>初</w:t>
      </w:r>
      <w:r>
        <w:rPr>
          <w:rFonts w:ascii="仿宋_GB2312" w:eastAsia="仿宋_GB2312"/>
          <w:sz w:val="30"/>
          <w:szCs w:val="30"/>
          <w:highlight w:val="none"/>
        </w:rPr>
        <w:t>中</w:t>
      </w:r>
      <w:r>
        <w:rPr>
          <w:rFonts w:hint="eastAsia" w:ascii="仿宋_GB2312" w:eastAsia="仿宋_GB2312"/>
          <w:sz w:val="30"/>
          <w:szCs w:val="30"/>
          <w:highlight w:val="none"/>
        </w:rPr>
        <w:t>地理教材</w:t>
      </w:r>
      <w:r>
        <w:rPr>
          <w:rFonts w:ascii="仿宋_GB2312" w:eastAsia="仿宋_GB2312"/>
          <w:sz w:val="30"/>
          <w:szCs w:val="30"/>
          <w:highlight w:val="none"/>
        </w:rPr>
        <w:t>（</w:t>
      </w:r>
      <w:r>
        <w:rPr>
          <w:rFonts w:hint="eastAsia" w:ascii="仿宋_GB2312" w:eastAsia="仿宋_GB2312"/>
          <w:sz w:val="30"/>
          <w:szCs w:val="30"/>
          <w:highlight w:val="none"/>
        </w:rPr>
        <w:t>山东</w:t>
      </w:r>
      <w:r>
        <w:rPr>
          <w:rFonts w:ascii="仿宋_GB2312" w:eastAsia="仿宋_GB2312"/>
          <w:sz w:val="30"/>
          <w:szCs w:val="30"/>
          <w:highlight w:val="none"/>
        </w:rPr>
        <w:t>教育出版社）</w:t>
      </w: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lang w:val="en-US" w:eastAsia="zh-CN"/>
        </w:rPr>
        <w:t>初中</w:t>
      </w:r>
      <w:r>
        <w:rPr>
          <w:rFonts w:hint="eastAsia" w:ascii="仿宋_GB2312" w:eastAsia="仿宋_GB2312"/>
          <w:sz w:val="30"/>
          <w:szCs w:val="30"/>
          <w:highlight w:val="none"/>
        </w:rPr>
        <w:t>生物教师</w:t>
      </w:r>
      <w:r>
        <w:rPr>
          <w:rFonts w:ascii="仿宋_GB2312" w:eastAsia="仿宋_GB2312"/>
          <w:sz w:val="30"/>
          <w:szCs w:val="30"/>
          <w:highlight w:val="none"/>
        </w:rPr>
        <w:t>岗位：</w:t>
      </w:r>
      <w:r>
        <w:rPr>
          <w:rFonts w:hint="eastAsia" w:ascii="仿宋_GB2312" w:eastAsia="仿宋_GB2312"/>
          <w:sz w:val="30"/>
          <w:szCs w:val="30"/>
          <w:highlight w:val="none"/>
        </w:rPr>
        <w:t>初</w:t>
      </w:r>
      <w:r>
        <w:rPr>
          <w:rFonts w:ascii="仿宋_GB2312" w:eastAsia="仿宋_GB2312"/>
          <w:sz w:val="30"/>
          <w:szCs w:val="30"/>
          <w:highlight w:val="none"/>
        </w:rPr>
        <w:t>中</w:t>
      </w:r>
      <w:r>
        <w:rPr>
          <w:rFonts w:hint="eastAsia" w:ascii="仿宋_GB2312" w:eastAsia="仿宋_GB2312"/>
          <w:sz w:val="30"/>
          <w:szCs w:val="30"/>
          <w:highlight w:val="none"/>
        </w:rPr>
        <w:t>生物教材</w:t>
      </w:r>
      <w:r>
        <w:rPr>
          <w:rFonts w:ascii="仿宋_GB2312" w:eastAsia="仿宋_GB2312"/>
          <w:sz w:val="30"/>
          <w:szCs w:val="30"/>
          <w:highlight w:val="none"/>
        </w:rPr>
        <w:t>（</w:t>
      </w:r>
      <w:r>
        <w:rPr>
          <w:rFonts w:hint="eastAsia" w:ascii="仿宋_GB2312" w:eastAsia="仿宋_GB2312"/>
          <w:sz w:val="30"/>
          <w:szCs w:val="30"/>
          <w:highlight w:val="none"/>
        </w:rPr>
        <w:t>山东科学</w:t>
      </w:r>
      <w:r>
        <w:rPr>
          <w:rFonts w:ascii="仿宋_GB2312" w:eastAsia="仿宋_GB2312"/>
          <w:sz w:val="30"/>
          <w:szCs w:val="30"/>
          <w:highlight w:val="none"/>
        </w:rPr>
        <w:t>技术出版社）</w:t>
      </w:r>
    </w:p>
    <w:p>
      <w:pPr>
        <w:spacing w:line="560" w:lineRule="exact"/>
        <w:ind w:firstLine="600" w:firstLineChars="200"/>
        <w:rPr>
          <w:rFonts w:hint="default" w:ascii="仿宋_GB2312" w:eastAsia="仿宋_GB2312"/>
          <w:sz w:val="30"/>
          <w:szCs w:val="30"/>
          <w:highlight w:val="none"/>
          <w:lang w:val="en-US" w:eastAsia="zh-CN"/>
        </w:rPr>
      </w:pPr>
      <w:r>
        <w:rPr>
          <w:rFonts w:hint="eastAsia" w:ascii="仿宋_GB2312" w:eastAsia="仿宋_GB2312"/>
          <w:sz w:val="30"/>
          <w:szCs w:val="30"/>
          <w:highlight w:val="none"/>
          <w:lang w:val="en-US" w:eastAsia="zh-CN"/>
        </w:rPr>
        <w:t>初中信息技术教师岗位：初中信息技术教材（泰山出版社）</w:t>
      </w:r>
    </w:p>
    <w:p>
      <w:pPr>
        <w:spacing w:line="560" w:lineRule="exact"/>
        <w:ind w:firstLine="600" w:firstLineChars="200"/>
        <w:rPr>
          <w:rFonts w:ascii="仿宋_GB2312" w:eastAsia="仿宋_GB2312"/>
          <w:sz w:val="30"/>
          <w:szCs w:val="30"/>
          <w:highlight w:val="none"/>
        </w:rPr>
      </w:pPr>
      <w:r>
        <w:rPr>
          <w:rFonts w:hint="eastAsia" w:ascii="仿宋_GB2312" w:eastAsia="仿宋_GB2312"/>
          <w:sz w:val="30"/>
          <w:szCs w:val="30"/>
          <w:highlight w:val="none"/>
          <w:lang w:val="en-US" w:eastAsia="zh-CN"/>
        </w:rPr>
        <w:t>初中</w:t>
      </w:r>
      <w:r>
        <w:rPr>
          <w:rFonts w:hint="eastAsia" w:ascii="仿宋_GB2312" w:eastAsia="仿宋_GB2312"/>
          <w:sz w:val="30"/>
          <w:szCs w:val="30"/>
          <w:highlight w:val="none"/>
        </w:rPr>
        <w:t>语文教师</w:t>
      </w:r>
      <w:r>
        <w:rPr>
          <w:rFonts w:ascii="仿宋_GB2312" w:eastAsia="仿宋_GB2312"/>
          <w:sz w:val="30"/>
          <w:szCs w:val="30"/>
          <w:highlight w:val="none"/>
        </w:rPr>
        <w:t>岗位：</w:t>
      </w:r>
      <w:r>
        <w:rPr>
          <w:rFonts w:hint="eastAsia" w:ascii="仿宋_GB2312" w:eastAsia="仿宋_GB2312"/>
          <w:sz w:val="30"/>
          <w:szCs w:val="30"/>
          <w:highlight w:val="none"/>
        </w:rPr>
        <w:t>初</w:t>
      </w:r>
      <w:r>
        <w:rPr>
          <w:rFonts w:ascii="仿宋_GB2312" w:eastAsia="仿宋_GB2312"/>
          <w:sz w:val="30"/>
          <w:szCs w:val="30"/>
          <w:highlight w:val="none"/>
        </w:rPr>
        <w:t>中语文</w:t>
      </w:r>
      <w:r>
        <w:rPr>
          <w:rFonts w:hint="eastAsia" w:ascii="仿宋_GB2312" w:eastAsia="仿宋_GB2312"/>
          <w:sz w:val="30"/>
          <w:szCs w:val="30"/>
          <w:highlight w:val="none"/>
        </w:rPr>
        <w:t>教材</w:t>
      </w:r>
      <w:r>
        <w:rPr>
          <w:rFonts w:ascii="仿宋_GB2312" w:eastAsia="仿宋_GB2312"/>
          <w:sz w:val="30"/>
          <w:szCs w:val="30"/>
          <w:highlight w:val="none"/>
        </w:rPr>
        <w:t>（</w:t>
      </w:r>
      <w:r>
        <w:rPr>
          <w:rFonts w:hint="eastAsia" w:ascii="仿宋_GB2312" w:eastAsia="仿宋_GB2312"/>
          <w:sz w:val="30"/>
          <w:szCs w:val="30"/>
          <w:highlight w:val="none"/>
        </w:rPr>
        <w:t>人</w:t>
      </w:r>
      <w:r>
        <w:rPr>
          <w:rFonts w:ascii="仿宋_GB2312" w:eastAsia="仿宋_GB2312"/>
          <w:sz w:val="30"/>
          <w:szCs w:val="30"/>
          <w:highlight w:val="none"/>
        </w:rPr>
        <w:t>民教育出版社）</w:t>
      </w:r>
    </w:p>
    <w:p>
      <w:pPr>
        <w:spacing w:line="560" w:lineRule="exact"/>
        <w:ind w:firstLine="600" w:firstLineChars="200"/>
        <w:rPr>
          <w:rFonts w:hint="eastAsia" w:ascii="仿宋_GB2312" w:eastAsia="仿宋_GB2312"/>
          <w:sz w:val="30"/>
          <w:szCs w:val="30"/>
          <w:highlight w:val="none"/>
          <w:lang w:val="en-US" w:eastAsia="zh-CN"/>
        </w:rPr>
      </w:pPr>
      <w:r>
        <w:rPr>
          <w:rFonts w:hint="eastAsia" w:ascii="仿宋_GB2312" w:eastAsia="仿宋_GB2312"/>
          <w:sz w:val="30"/>
          <w:szCs w:val="30"/>
          <w:highlight w:val="none"/>
          <w:lang w:val="en-US" w:eastAsia="zh-CN"/>
        </w:rPr>
        <w:t>小学语文教师岗位：小学语文教材（</w:t>
      </w:r>
      <w:r>
        <w:rPr>
          <w:rFonts w:hint="eastAsia" w:ascii="仿宋_GB2312" w:eastAsia="仿宋_GB2312"/>
          <w:sz w:val="30"/>
          <w:szCs w:val="30"/>
          <w:highlight w:val="none"/>
        </w:rPr>
        <w:t>人</w:t>
      </w:r>
      <w:r>
        <w:rPr>
          <w:rFonts w:ascii="仿宋_GB2312" w:eastAsia="仿宋_GB2312"/>
          <w:sz w:val="30"/>
          <w:szCs w:val="30"/>
          <w:highlight w:val="none"/>
        </w:rPr>
        <w:t>民教育出版社</w:t>
      </w:r>
      <w:r>
        <w:rPr>
          <w:rFonts w:hint="eastAsia" w:ascii="仿宋_GB2312" w:eastAsia="仿宋_GB2312"/>
          <w:sz w:val="30"/>
          <w:szCs w:val="30"/>
          <w:highlight w:val="none"/>
          <w:lang w:val="en-US" w:eastAsia="zh-CN"/>
        </w:rPr>
        <w:t>）</w:t>
      </w:r>
    </w:p>
    <w:p>
      <w:pPr>
        <w:spacing w:line="560" w:lineRule="exact"/>
        <w:ind w:firstLine="600" w:firstLineChars="200"/>
        <w:rPr>
          <w:rFonts w:hint="eastAsia" w:ascii="仿宋_GB2312" w:eastAsia="仿宋_GB2312"/>
          <w:sz w:val="30"/>
          <w:szCs w:val="30"/>
          <w:highlight w:val="none"/>
          <w:lang w:val="en-US" w:eastAsia="zh-CN"/>
        </w:rPr>
      </w:pPr>
      <w:r>
        <w:rPr>
          <w:rFonts w:hint="eastAsia" w:ascii="仿宋_GB2312" w:eastAsia="仿宋_GB2312"/>
          <w:sz w:val="30"/>
          <w:szCs w:val="30"/>
          <w:highlight w:val="none"/>
          <w:lang w:val="en-US" w:eastAsia="zh-CN"/>
        </w:rPr>
        <w:t>小学数学教师岗位：小学数学教材（青岛出版社）</w:t>
      </w:r>
    </w:p>
    <w:sectPr>
      <w:headerReference r:id="rId3" w:type="default"/>
      <w:pgSz w:w="11906" w:h="16838"/>
      <w:pgMar w:top="1418"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A91601"/>
    <w:rsid w:val="071C016B"/>
    <w:rsid w:val="16A91601"/>
    <w:rsid w:val="1EB4109A"/>
    <w:rsid w:val="4CAA1A3C"/>
    <w:rsid w:val="54453CEE"/>
    <w:rsid w:val="597A3A45"/>
    <w:rsid w:val="5ED03304"/>
    <w:rsid w:val="6435573A"/>
    <w:rsid w:val="6B5B2522"/>
    <w:rsid w:val="788729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header"/>
    <w:basedOn w:val="1"/>
    <w:uiPriority w:val="0"/>
    <w:pPr>
      <w:pBdr>
        <w:bottom w:val="single" w:color="auto" w:sz="6" w:space="1"/>
      </w:pBdr>
      <w:tabs>
        <w:tab w:val="center" w:pos="4153"/>
        <w:tab w:val="right" w:pos="8306"/>
      </w:tabs>
      <w:snapToGrid w:val="0"/>
      <w:jc w:val="center"/>
    </w:pPr>
    <w:rPr>
      <w:kern w:val="0"/>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2020-04-14T01:54:00Z</dcterms:created>
  <dc:creator>暖阳阳</dc:creator>
  <cp:lastModifiedBy>暖阳阳</cp:lastModifiedBy>
  <dcterms:modified xsi:type="dcterms:W3CDTF">2020-04-17T08:34:23Z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