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7"/>
        <w:gridCol w:w="1609"/>
        <w:gridCol w:w="469"/>
        <w:gridCol w:w="940"/>
        <w:gridCol w:w="202"/>
        <w:gridCol w:w="4698"/>
        <w:gridCol w:w="202"/>
        <w:gridCol w:w="633"/>
        <w:gridCol w:w="202"/>
        <w:gridCol w:w="631"/>
        <w:gridCol w:w="296"/>
        <w:gridCol w:w="879"/>
        <w:gridCol w:w="202"/>
        <w:gridCol w:w="1921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gridSpan w:val="1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2020年霞浦县中小学幼儿园新任教师公开招聘计划表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霞浦六中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885825" cy="381000"/>
                  <wp:effectExtent l="0" t="0" r="0" b="0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5" cy="0"/>
                  <wp:effectExtent l="0" t="0" r="0" b="0"/>
                  <wp:docPr id="1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5" cy="0"/>
                  <wp:effectExtent l="0" t="0" r="0" b="0"/>
                  <wp:docPr id="3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5" cy="0"/>
                  <wp:effectExtent l="0" t="0" r="0" b="0"/>
                  <wp:docPr id="4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5" cy="0"/>
                  <wp:effectExtent l="0" t="0" r="0" b="0"/>
                  <wp:docPr id="5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885825" cy="381000"/>
                  <wp:effectExtent l="0" t="0" r="0" b="0"/>
                  <wp:docPr id="6" name="图片 6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5" cy="0"/>
                  <wp:effectExtent l="0" t="0" r="0" b="0"/>
                  <wp:docPr id="7" name="图片 7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6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5" cy="0"/>
                  <wp:effectExtent l="0" t="0" r="0" b="0"/>
                  <wp:docPr id="8" name="图片 8" descr="IMG_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6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5" cy="0"/>
                  <wp:effectExtent l="0" t="0" r="0" b="0"/>
                  <wp:docPr id="9" name="图片 9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635" cy="0"/>
                  <wp:effectExtent l="0" t="0" r="0" b="0"/>
                  <wp:docPr id="10" name="图片 10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575" cy="0"/>
                  <wp:effectExtent l="0" t="0" r="0" b="0"/>
                  <wp:docPr id="11" name="图片 11" descr="IMG_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MG_26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575" cy="0"/>
                  <wp:effectExtent l="0" t="0" r="0" b="0"/>
                  <wp:docPr id="12" name="图片 12" descr="IMG_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IMG_26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575" cy="0"/>
                  <wp:effectExtent l="0" t="0" r="0" b="0"/>
                  <wp:docPr id="13" name="图片 13" descr="IMG_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26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575" cy="0"/>
                  <wp:effectExtent l="0" t="0" r="0" b="0"/>
                  <wp:docPr id="14" name="图片 14" descr="IMG_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6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从事高中语文教学工作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具有高级中学语文教师资格证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霞浦六中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从事高中数学教学工作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数学类，数学教育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具有高级中学数学教师资格证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霞浦一中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从事高中英语教学工作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英语(教育)、英语语言文学、应用英语、实用英语、商务英语、外贸英语、旅游英语、学科教学(英语)、英语（笔译）、英语（口译）、英语（翻译）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具有高级中学英语教师资格证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霞浦六中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霞浦一中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从事高中政治教学工作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政治学类、哲学类、马克思主义理论类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具有高级中学思想政治教师资格证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霞浦六中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霞浦七中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霞浦六中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从事高中历史教学工作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历史学类，历史教育、人文教育（历史方向）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具有高级中学历史教师资格证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霞浦七中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霞浦六中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从事高中地理教学工作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地理科学类，地理教育、人文教育（地理方向)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具有高级中学地理教师资格证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霞浦七中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从事中学政治教学工作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政治学类、哲学类、马克思主义理论类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具有初级中学思想政治教师资格证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从事中学体育教学工作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具有初级中学体育教师资格证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霞浦四中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从事中学生物教学工作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具有初级中学生物教师资格证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霞浦十八中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从事中学物理教学工作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物理学类，物理教育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具有初级中学物理教师资格证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霞浦十八中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从事中学化学教学工作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化学类，化学教育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具有初级中学化学教师资格证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霞浦十八中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从事中学语文教学工作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具有初级中学语文教师资格证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松城中学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霞浦四中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霞浦十六中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霞浦十八中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从事中学数学教学工作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数学类，数学教育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具有初级中学数学教师资格证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霞浦四中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霞浦十六中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霞浦县十八中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从事中学英语教学工作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英语(教育)、英语语言文学、应用英语、实用英语、商务英语、外贸英语、旅游英语、学科教学(英语)、英语（笔译）、英语（口译）、英语（翻译）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具有初级中学英语教师资格证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霞浦四中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霞浦十八中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从事中学历史教学工作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历史学类，历史教育、人文教育（历史方向）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具有初级中学历史教师资格证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松城中学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霞浦四中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霞浦一中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从事中学心理健康教学工作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心理学类，心理咨询与心理健康教育、心理健康教育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具有初级中学心理健康教师资格证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霞浦十八中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霞浦县特教学校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从事特殊教育工作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特殊教育（学）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霞浦县城区小学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从事小学语文教学工作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中国语言文学类，初等教育、小学教育、综合文科教育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具有小学语文教师资格证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霞浦县城区小学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数学类，初等教育、小学教育、综合理科教育、数学教育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具有小学数学教师资格证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从事小学语文教学工作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具有小学语文教师资格证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具有小学数学教师资格证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从事小学英语教学工作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英语(教育)、英语语言文学、应用英语、实用英语、商务英语、外贸英语、旅游英语、学科教学(英语)、英语（笔译）、英语（口译）、英语（翻译）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具有小学英语教师资格证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从事小学音乐教学工作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表演艺术类，音乐教育、舞蹈教育、初等教育（音乐方向）、小学教育（音乐方向）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具有小学音乐教师资格证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从事小学美术教学工作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艺术设计类，表演艺术类，纺织科学与工程类，动漫设计与制作、美术学、美术教育、初等教育（美术方向）、小学教育（美术方向）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具有小学美术教师资格证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从事小学体育教学工作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体育学类，初等教育（体育方向）、小学教育（体育方向）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具有小学体育教师资格证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从事小学信息教学工作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计算机科学与技术类，教育技术学、现代教育技术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具有小学信息技术教师资格证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从事小学科学教学工作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具有小学科学或中学物理、化学、地理、生物教师资格证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从事小学心理健康教学工作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心理学类，心理咨询与心理健康教育、心理健康教育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具有小学心理健康教师资格证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霞浦县城区幼儿园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从事幼儿教学工作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幼儿教育、学前教育（学）、早期教育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宁德市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CCCCCC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从事幼儿教学工作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幼儿教育、学前教育（学）、早期教育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宁德市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教育综合知识和专业知识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最低服务年限五年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霞浦县城区小学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免于笔试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面向2020届福建省公费师范生，具有小学数学教师资格证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最低服务年限六年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霞浦县农村小学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免于笔试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面向2020届福建省公费师范生，具有小学数学教师资格证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最低服务年限六年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霞浦县城区幼儿园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从事幼儿教学工作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霞浦县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免于笔试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面向2020届福建省公费师范生，具有幼儿园教师资格证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最低服务年限六年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0" w:type="auto"/>
            <w:gridSpan w:val="15"/>
            <w:tcBorders>
              <w:top w:val="single" w:color="000000" w:sz="4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1.面向地区：霞浦县指2020年3月22日前已具有霞浦县常住户口的人员，霞浦县生源在市内外高校的2018年、2019年、2020年毕业生，均视为本县报考者。招考范围限在“福建省”和“宁德市”的，按以上原则类推确认，其中福建省和宁德市内高校2020年应届毕业生均视为“福建省”、“宁德市”生源报考者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2.学历：大专、本科指大专及大专以上、本科及本科以上。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3.年龄：30岁以下是指1990年3月22日以后出生，35岁以下按此计算方法类推。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4.资格证：除幼儿园岗位外，其他各岗位的教师资格证含所列以上的资格证。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5.证书截止时间：毕业证、学位证截止时间为2020年3月22日，其中2020年应届毕业生截止时间为2020年8月31日；教师资格证截止时间为2020年8月31日。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6.专业类别参照《福建省机关事业单位考试录用专业指导目录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（2019年）》。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7.硕士及以上学位的，学历类别可为不限。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8.学校选择：除单位明确的岗位外，其余由教育部门确定单位，岗位有两个及以上单位供选择的，按总成绩从高分到低分选择。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44E04"/>
    <w:rsid w:val="71E4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2020-03-10T07:07:00Z</dcterms:created>
  <dc:creator>予你</dc:creator>
  <cp:lastModifiedBy>予你</cp:lastModifiedBy>
  <dcterms:modified xsi:type="dcterms:W3CDTF">2020-03-10T07:08:57Z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