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623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6"/>
        <w:gridCol w:w="3062"/>
        <w:gridCol w:w="1930"/>
        <w:gridCol w:w="3605"/>
        <w:gridCol w:w="336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8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8"/>
                <w:szCs w:val="28"/>
                <w:lang w:val="en-US" w:eastAsia="zh-CN" w:bidi="ar"/>
              </w:rPr>
              <w:t>淮阴师范学院2020年高层次人才引进计划(教师岗)</w:t>
            </w:r>
            <w:r>
              <w:rPr>
                <w:rFonts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单位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学科专业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引进人才层次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联系方式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备注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马克思主义学院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马克思主义理论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翔宇学者、博士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展伟  邮箱：996687704@qq.com        电话：0517-83558071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思想政治教育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博士、硕士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城市与环境学院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人文地理学、自然地理学、地图学与地理信息系统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      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毛广雄  邮箱：chxy83525089@163.com   电话：0517-83525126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工程管理、项目管理、土木工程专业（工程造价方向）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地理科学（师范）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博士或正高级教师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人文地理学（城市地理、区域规划方向）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城乡规划学或建筑学专业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有从业经验或国家执业资格证书者优先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地图学与地理信息系统；测绘科学与技术专业（测量与遥感、摄影测量方向）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熟悉GIS软件开发，有行业从业经历者优先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工程管理、土木工程专业（工程造价方向）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建筑学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具有行业经验、行业高级职称优先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传媒学院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新闻传播学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史晖  邮箱：1149691385@qq.com       电话：0517-83525059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戏剧影视学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广告学或其他新闻传播学（品牌管理、商业传播、公共关系、媒介经济等方向）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数字媒体、动画设计方向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法律政治与公共管理学院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行政法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刘晓苏</w:t>
            </w: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  邮箱： liuxiaosu99@163.com          电话：0517-83511005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公共管理、行政管理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环境资源法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诉讼法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知识产权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博士、硕士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政治学与行政学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人力资源管理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化学化工学院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化学、材料科学与工程、化学工程与技术、环境科学与工程等专业，材料、能源、催化、分离、环境治理与修复等研究方向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周守勇  邮箱：z3517185@hytc.edu.cn    电话：0517-83525085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江苏省低维材料化学重点实验室或江苏省环境功能材料工程实验室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化学、材料科学与工程、化学工程与技术、环境科学与工程等专业，生物化工、能源化工及生物基材料等研究方向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江苏省生物质能与酶技术实验室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化学工程与技术、材料化学工程、化学工程、化学工艺、工业催化、安全工程、化工过程机械等专业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本科需为化学工程与工艺专业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环境科学、环境工程、环境科学与工程及相近专业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本科为环境科学、环境工程、环境科学与工程及相近专业；从事环境生态、生物、工程、材料等方面的研究工作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计算机科学与技术学院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计算机科学与技术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博士、硕士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陈伏兵  邮箱：271729472@qq.com        电话：0517-83525526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大数据科学与技术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博士、硕士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软件工程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博士、硕士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物联网工程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教育科学学院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教育学（教育学原理、课程与教学论方向）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曹如军  邮箱：rujuncao@126.com        电话：0517-83525881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教育学（文学方向）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语文课程与教学论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数学课程与教学论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心理学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物理学科教学论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中教高级以上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生物学科教学论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中教高级以上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思想政治教育（课程与教学论）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有中学政治教学背景优先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学前教育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博士、硕士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教育学或心理学博士应聘须本科或硕士阶段为学前教育专业。硕士应聘须本科和硕士阶段都是学前教育专业。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教育技术学（信息化教学设计或信息技术教育等方向）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经济与管理学院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农业经济管理（产业经济，区域经济发展，资源环境经济方向）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张言彩   邮箱：zyancai@hytc.edu.cn     电话：0517-83511648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工商管理（电子商务、市场营销方向）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会计学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财务管理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有注册会计师职业资格证书优先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审计学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电子商务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历史文化旅游学院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中国史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房晓军  邮箱：65459292@qq.com         电话：0517-83525131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教授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 xml:space="preserve">中国古代史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社会工作（社会学、社会保障方向）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教授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历史学（世界近现代史方向）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旅游管理、酒店管理（与旅游或酒店相关的经济学、管理学、人文地理学等）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博士、硕士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美术学院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油画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顾卫国  邮箱：919526810@qq.com        电话：0517-83517323 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本硕均为油画专业，中国美术家协会会员（油画方向）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中国画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本硕均为中国画专业，中国美术家协会会员（中国画方向）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美术学（师范）教师教育方向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有基础教育经历，中学高级职称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书法学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本硕均为书法专业，中国书法家协会会员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视觉传达设计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本科为视觉传达设计专业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环境设计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本科为环境设计专业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生命科学学院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生物工程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赵祥祥  邮箱：xxz@hytc.edu.cn</w:t>
            </w: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电话：0517-83525885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生态学（作物遗传育种、植物保护、水产养殖、生物工程、生态遥感等方向）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协同创新中心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生态学（食品方向（工学）方向）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食品重点建设实验室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生态学（水产方向）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特色水产实验室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数学与统计学院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应用数学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翔宇学者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郭嵩  邮箱：guosong77@hytc.edu.cn    电话：0517-83525141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微分方程及应用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数学与应用数学（数论、组合）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统计学（概率统计、应用统计）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体育学院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运动人体科学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朱其峰  邮箱：jack5192@126.com        电话：0517-83525726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体育人文社会学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体育教育与训练（体操或体育舞蹈）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体操(国家一级运动员)或体育舞蹈（本硕专业一致，获得全国锦标赛前六名及以上成绩）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体育教育与训练（排球或篮球）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国家一级运动员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体育教育与训练（田径）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国家一级运动员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外国语学院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英语语言文学（英美文学）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浦立昕  邮箱：hypulixin@163.com       电话：0515-83525507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英语语言文学（语言学）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英语语言文学（翻译学）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英语语言文学（国别研究）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日语语言文学（日本文学）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法语语言文学（非洲研究）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硕士要求副教授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法语语言文学（法国文学）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硕士要求副教授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文学院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中国语言文学（现当代文学、古代文学、文体学、文化创意（文化管理）、汉语言文字学）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许芳红  邮箱：xfh1997@163.com         电话：0517-83525159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物理与电子电气工程学院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电气工程及其自动化、通信与信息工程、电子信息类、物理学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陈贵宾  邮箱：gbchen@hytc.edu.cn      电话：0517-83526180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电气工程及其自动化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信息与通信工程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音乐学院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音乐学（钢琴伴奏）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仲崇连  邮箱：music0116@126.com       电话：0517-83525589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音乐学（声乐表演）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音乐学（萨克斯表演）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舞蹈学（舞蹈表演）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硕士及以上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color w:val="666666"/>
                <w:sz w:val="14"/>
                <w:szCs w:val="14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666666"/>
                <w:kern w:val="0"/>
                <w:sz w:val="21"/>
                <w:szCs w:val="21"/>
                <w:lang w:val="en-US" w:eastAsia="zh-CN" w:bidi="ar"/>
              </w:rPr>
              <w:t>淮安发展研究院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经济学、管理学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color w:val="666666"/>
                <w:kern w:val="0"/>
                <w:sz w:val="21"/>
                <w:szCs w:val="21"/>
                <w:lang w:val="en-US" w:eastAsia="zh-CN" w:bidi="ar"/>
              </w:rPr>
              <w:t>何伟  邮箱：hahw2010@126.com         电话：0517-83512223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895667"/>
    <w:rsid w:val="45895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Emphasis"/>
    <w:basedOn w:val="3"/>
    <w:qFormat/>
    <w:uiPriority w:val="0"/>
    <w:rPr>
      <w:rFonts w:ascii="微软雅黑" w:hAnsi="微软雅黑" w:eastAsia="微软雅黑" w:cs="微软雅黑"/>
      <w:color w:val="4C4C4C"/>
      <w:sz w:val="14"/>
      <w:szCs w:val="14"/>
    </w:rPr>
  </w:style>
  <w:style w:type="character" w:styleId="6">
    <w:name w:val="Hyperlink"/>
    <w:basedOn w:val="3"/>
    <w:uiPriority w:val="0"/>
    <w:rPr>
      <w:color w:val="666666"/>
      <w:u w:val="none"/>
    </w:rPr>
  </w:style>
  <w:style w:type="character" w:customStyle="1" w:styleId="7">
    <w:name w:val="arrows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2020-02-21T02:09:00Z</dcterms:created>
  <dc:creator>ぺ灬cc果冻ル</dc:creator>
  <cp:lastModifiedBy>ぺ灬cc果冻ル</cp:lastModifiedBy>
  <dcterms:modified xsi:type="dcterms:W3CDTF">2020-02-21T02:11:12Z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