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四川省银龄讲学计划实施范围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1.成都市（2个)：大邑县、邛崃市。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2.攀枝花市（3个)：仁和区、米易县、盐边县。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3.泸州市（3个)：叙永县、古蔺县、合江县。</w:t>
      </w:r>
    </w:p>
    <w:p>
      <w:pPr>
        <w:pStyle w:val="4"/>
        <w:spacing w:line="560" w:lineRule="exact"/>
        <w:ind w:firstLine="640"/>
        <w:jc w:val="left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4.绵阳市（5个)：北川县、平武县、盐亭县、梓潼县、江油市。</w:t>
      </w:r>
    </w:p>
    <w:p>
      <w:pPr>
        <w:pStyle w:val="4"/>
        <w:spacing w:line="560" w:lineRule="exact"/>
        <w:ind w:firstLine="640"/>
        <w:jc w:val="left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5.广元市（7个)：昭化区、朝天区、旺苍县、青川县、剑阁县、苍溪县、利州区。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6.遂宁市（2个）：蓬溪县、大英县。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7.内江市（1个）：东兴区。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8.乐山市（4个)：沐川县、马边县、金口河区、峨边县。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9.南充市（7个)：仪陇县、嘉陵区、南部县、营山县、蓬安县、阆中市、高坪区。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10.宜宾市（10个)：屏山县、翠屏区、南溪区、宜宾县、江安县、长宁县、高县、珙县、筠连县、兴文县。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11.广安市（6个)：广安区、前锋区、岳池县、武胜县、邻水县、华蓥市。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12.达州市（7个)：宣汉县、万源市、通川区、达县、开江县、大竹县、渠县。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13.巴中市（5个)：巴州区、恩阳区、通江县、南江县、平昌县。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14.雅安市（8个)：雨城区、名山区、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荥经县、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汉源县、石棉县、天全县、芦山县、宝兴县。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15.眉山市（1个）：青神县。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16.资阳市（1个）：安岳县。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17.阿坝藏族羌族自治州（13个)：汶川县、理县、茂县、松潘县、九寨沟县、金川县、小金县、黑水县、马尔康市、壤塘县、阿坝县、若尔盖县、红原县。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18.甘孜藏族自治州（18个)：康定市、泸定县、丹巴县、九龙县、雅江县、道孚县、炉霍县、甘孜县、新龙县、德格县、白玉县、石渠县、色达县、理塘县、巴塘县、乡城县、稻城县、得荣县。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19.凉山彝族自治州（17个)：木里县、普格县、布拖县、金阳县、昭觉县、喜德县、越西县、美姑县、雷波县、西昌市、盐源县、德昌县、会理县、会东县、宁南县、冕宁县、甘洛县。</w:t>
      </w:r>
    </w:p>
    <w:p>
      <w:pPr>
        <w:pStyle w:val="4"/>
        <w:spacing w:line="56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共120个县（市、区）。</w:t>
      </w:r>
    </w:p>
    <w:p>
      <w:pPr>
        <w:spacing w:line="360" w:lineRule="auto"/>
        <w:jc w:val="left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587" w:bottom="2098" w:left="1587" w:header="851" w:footer="1587" w:gutter="0"/>
      <w:cols w:space="0" w:num="1"/>
      <w:rtlGutter w:val="0"/>
      <w:docGrid w:type="lines" w:linePitch="6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AF40C34"/>
    <w:rsid w:val="1585741D"/>
    <w:rsid w:val="51612DC1"/>
    <w:rsid w:val="6BA7514A"/>
    <w:rsid w:val="70382FAC"/>
    <w:rsid w:val="76F5164E"/>
    <w:rsid w:val="7E941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方正仿宋简体" w:cs="方正小标宋简体"/>
      <w:kern w:val="2"/>
      <w:sz w:val="32"/>
      <w:szCs w:val="4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uiPriority w:val="0"/>
    <w:pPr>
      <w:ind w:firstLine="420" w:firstLineChars="200"/>
    </w:pPr>
    <w:rPr>
      <w:rFonts w:ascii="仿宋_GB2312" w:hAnsi="Calibri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EFEFE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Kina</dc:creator>
  <cp:lastModifiedBy>Kina</cp:lastModifiedBy>
  <dcterms:modified xsi:type="dcterms:W3CDTF">2019-08-19T03:00:07Z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