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widowControl/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2019年嵊州市教育体育局下属学校公开招聘</w:t>
      </w:r>
    </w:p>
    <w:p>
      <w:pPr>
        <w:widowControl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紧缺型专业教师计划</w:t>
      </w:r>
    </w:p>
    <w:bookmarkEnd w:id="0"/>
    <w:tbl>
      <w:tblPr>
        <w:tblStyle w:val="3"/>
        <w:tblW w:w="8942" w:type="dxa"/>
        <w:jc w:val="center"/>
        <w:tblInd w:w="-7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706"/>
        <w:gridCol w:w="1702"/>
        <w:gridCol w:w="4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类别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职位（学科）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招聘计划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中小学教师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中学语文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汉语言文学，汉语言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中学数学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中学政治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中学历史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历史学，</w:t>
            </w:r>
            <w:r>
              <w:rPr>
                <w:rFonts w:ascii="仿宋_GB2312" w:eastAsia="仿宋_GB2312"/>
                <w:sz w:val="28"/>
                <w:szCs w:val="28"/>
              </w:rPr>
              <w:t>世界史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，人文教育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中学地理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地理科学，人文教育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中学生物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生物科学，生物技术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中小学科学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物理学，应用物理学，化学，应用化学，生物科学，生物技术，科学教育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小学语文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汉语言文学，汉语言，小学教育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小学数学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数学类，小学教育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/>
                <w:sz w:val="28"/>
                <w:szCs w:val="28"/>
              </w:rPr>
              <w:t>职高专业课教师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职高服装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服装设计与工程，服装与服饰设计,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服装设计与工艺教育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24"/>
              </w:rPr>
            </w:pPr>
            <w:r>
              <w:rPr>
                <w:rFonts w:hint="eastAsia" w:ascii="仿宋_GB2312" w:eastAsia="仿宋_GB2312"/>
                <w:w w:val="90"/>
                <w:sz w:val="28"/>
                <w:szCs w:val="28"/>
              </w:rPr>
              <w:t>职高汽车营销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汽车服务工程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/>
                <w:sz w:val="28"/>
                <w:szCs w:val="28"/>
              </w:rPr>
              <w:t>职高实训指导教师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职高数控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2（数控车、数控铣各1）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制造自动化与测控技术，机械设计制造及其自动化，机械工程，数控技术，模具设计与制造，机电一体化技术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职高烹饪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2（西点、热菜各1）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烹饪与营养教育，西餐工艺，中西面点工艺，烹调工艺与营养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幼儿园教师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幼儿园体育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体育学类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幼儿园美术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美术学类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</w:t>
            </w:r>
          </w:p>
        </w:tc>
        <w:tc>
          <w:tcPr>
            <w:tcW w:w="421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C43AA"/>
    <w:rsid w:val="734C43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2019-01-14T12:04:00Z</dcterms:created>
  <dc:creator>天空</dc:creator>
  <cp:lastModifiedBy>天空</cp:lastModifiedBy>
  <dcterms:modified xsi:type="dcterms:W3CDTF">2019-01-14T12:04:56Z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