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250" w:type="dxa"/>
        <w:jc w:val="center"/>
        <w:tblCellSpacing w:w="0" w:type="dxa"/>
        <w:tblInd w:w="13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5"/>
        <w:gridCol w:w="2700"/>
        <w:gridCol w:w="1800"/>
        <w:gridCol w:w="2025"/>
        <w:gridCol w:w="3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考核点</w:t>
            </w:r>
          </w:p>
        </w:tc>
        <w:tc>
          <w:tcPr>
            <w:tcW w:w="2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现场资格审核时间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网上报名截止日期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资格审核地点</w:t>
            </w:r>
          </w:p>
        </w:tc>
        <w:tc>
          <w:tcPr>
            <w:tcW w:w="31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提供材料（原件、复印件）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陕西师范大学</w:t>
            </w:r>
          </w:p>
        </w:tc>
        <w:tc>
          <w:tcPr>
            <w:tcW w:w="2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2018年11月9日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上午9：00—11：30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2018年11月7日上午11:00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陕西师范大学长安校区新勇中心二楼学生剧场</w:t>
            </w:r>
          </w:p>
        </w:tc>
        <w:tc>
          <w:tcPr>
            <w:tcW w:w="315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left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  <w:bdr w:val="none" w:color="auto" w:sz="0" w:space="0"/>
              </w:rPr>
              <w:t>报名信息表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left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  <w:bdr w:val="none" w:color="auto" w:sz="0" w:space="0"/>
              </w:rPr>
              <w:t>身份证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left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  <w:bdr w:val="none" w:color="auto" w:sz="0" w:space="0"/>
              </w:rPr>
              <w:t>毕业生就业推荐表、就业协议书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left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  <w:bdr w:val="none" w:color="auto" w:sz="0" w:space="0"/>
              </w:rPr>
              <w:t>本科学历学位证书（已取得）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left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  <w:bdr w:val="none" w:color="auto" w:sz="0" w:space="0"/>
              </w:rPr>
              <w:t>教师资格证书（已取得）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left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  <w:bdr w:val="none" w:color="auto" w:sz="0" w:space="0"/>
              </w:rPr>
              <w:t>获奖证书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left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  <w:bdr w:val="none" w:color="auto" w:sz="0" w:space="0"/>
              </w:rPr>
              <w:t>任职证书（证明）以及岗位要求的其他材料。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东北师范大学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 </w:t>
            </w:r>
          </w:p>
        </w:tc>
        <w:tc>
          <w:tcPr>
            <w:tcW w:w="2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2018年11月19日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上午9：00-11：30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2018年11月17日上午11:00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东北师范大学本部校区就业指导中心多功能厅（三）</w:t>
            </w:r>
          </w:p>
        </w:tc>
        <w:tc>
          <w:tcPr>
            <w:tcW w:w="3150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南京师范大学</w:t>
            </w:r>
          </w:p>
        </w:tc>
        <w:tc>
          <w:tcPr>
            <w:tcW w:w="2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2018年11月26日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上午9：00-11：30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2018年11月25日上午11:00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  <w:t>南京师范大学仙林校区笃学楼一楼</w:t>
            </w:r>
          </w:p>
        </w:tc>
        <w:tc>
          <w:tcPr>
            <w:tcW w:w="3150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4F4F4F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D20AB1"/>
    <w:multiLevelType w:val="multilevel"/>
    <w:tmpl w:val="EDD20AB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C01EF"/>
    <w:rsid w:val="23FC01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4F4F4F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4F4F4F"/>
      <w:u w:val="none"/>
    </w:rPr>
  </w:style>
  <w:style w:type="character" w:styleId="7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9">
    <w:name w:val="active1"/>
    <w:basedOn w:val="3"/>
    <w:uiPriority w:val="0"/>
    <w:rPr>
      <w:color w:val="FFFFFF"/>
    </w:rPr>
  </w:style>
  <w:style w:type="character" w:customStyle="1" w:styleId="10">
    <w:name w:val="on"/>
    <w:basedOn w:val="3"/>
    <w:uiPriority w:val="0"/>
  </w:style>
  <w:style w:type="character" w:customStyle="1" w:styleId="11">
    <w:name w:val="page_next"/>
    <w:basedOn w:val="3"/>
    <w:uiPriority w:val="0"/>
  </w:style>
  <w:style w:type="character" w:customStyle="1" w:styleId="12">
    <w:name w:val="hover8"/>
    <w:basedOn w:val="3"/>
    <w:uiPriority w:val="0"/>
    <w:rPr>
      <w:color w:val="FFFFFF"/>
    </w:rPr>
  </w:style>
  <w:style w:type="character" w:customStyle="1" w:styleId="13">
    <w:name w:val="page_prev"/>
    <w:basedOn w:val="3"/>
    <w:uiPriority w:val="0"/>
  </w:style>
  <w:style w:type="character" w:customStyle="1" w:styleId="14">
    <w:name w:val="cur1"/>
    <w:basedOn w:val="3"/>
    <w:uiPriority w:val="0"/>
    <w:rPr>
      <w:b/>
      <w:color w:val="CC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2018-10-29T02:58:00Z</dcterms:created>
  <dc:creator>天空</dc:creator>
  <cp:lastModifiedBy>天空</cp:lastModifiedBy>
  <dcterms:modified xsi:type="dcterms:W3CDTF">2018-10-29T02:59:35Z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