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3"/>
          <w:rFonts w:ascii="微藕" w:hAnsi="微藕" w:eastAsia="微藕" w:cs="微藕"/>
          <w:i w:val="0"/>
          <w:caps w:val="0"/>
          <w:color w:val="333333"/>
          <w:spacing w:val="0"/>
          <w:kern w:val="0"/>
          <w:sz w:val="20"/>
          <w:szCs w:val="20"/>
          <w:lang w:val="en-US" w:eastAsia="zh-CN" w:bidi="ar"/>
        </w:rPr>
        <w:t>2018</w:t>
      </w:r>
      <w:r>
        <w:rPr>
          <w:rStyle w:val="3"/>
          <w:rFonts w:hint="default" w:ascii="微藕" w:hAnsi="微藕" w:eastAsia="微藕" w:cs="微藕"/>
          <w:i w:val="0"/>
          <w:caps w:val="0"/>
          <w:color w:val="333333"/>
          <w:spacing w:val="0"/>
          <w:kern w:val="0"/>
          <w:sz w:val="20"/>
          <w:szCs w:val="20"/>
          <w:lang w:val="en-US" w:eastAsia="zh-CN" w:bidi="ar"/>
        </w:rPr>
        <w:t>年安徽艺术职业学院院聘人员招聘岗位一览表</w:t>
      </w:r>
    </w:p>
    <w:tbl>
      <w:tblPr>
        <w:tblW w:w="7910" w:type="dxa"/>
        <w:jc w:val="center"/>
        <w:tblInd w:w="26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2"/>
        <w:gridCol w:w="824"/>
        <w:gridCol w:w="774"/>
        <w:gridCol w:w="650"/>
        <w:gridCol w:w="1012"/>
        <w:gridCol w:w="1000"/>
        <w:gridCol w:w="950"/>
        <w:gridCol w:w="1600"/>
        <w:gridCol w:w="58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岗位序号</w:t>
            </w:r>
          </w:p>
        </w:tc>
        <w:tc>
          <w:tcPr>
            <w:tcW w:w="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系部名称</w:t>
            </w:r>
          </w:p>
        </w:tc>
        <w:tc>
          <w:tcPr>
            <w:tcW w:w="7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拟聘人数</w:t>
            </w:r>
          </w:p>
        </w:tc>
        <w:tc>
          <w:tcPr>
            <w:tcW w:w="45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招聘岗位所需资格条件</w:t>
            </w: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拟聘用形式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综艺系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舞蹈</w:t>
            </w: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舞蹈专业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专业舞蹈院校毕业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微藕" w:hAnsi="微藕" w:eastAsia="微藕" w:cs="微藕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聘用合同制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藕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65C6C"/>
    <w:rsid w:val="14865C6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2018-10-15T06:36:00Z</dcterms:created>
  <dc:creator>ASUS</dc:creator>
  <cp:lastModifiedBy>ASUS</cp:lastModifiedBy>
  <dcterms:modified xsi:type="dcterms:W3CDTF">2018-10-15T06:37:05Z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