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</w:pPr>
      <w:r>
        <w:t>窗体顶端</w:t>
      </w:r>
    </w:p>
    <w:tbl>
      <w:tblPr>
        <w:tblW w:w="1411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1485"/>
        <w:gridCol w:w="885"/>
        <w:gridCol w:w="885"/>
        <w:gridCol w:w="1005"/>
        <w:gridCol w:w="1485"/>
        <w:gridCol w:w="2940"/>
        <w:gridCol w:w="2820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单位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人 数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学 历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学 位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29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岗位职责</w:t>
            </w: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其他招聘条件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农学院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国家信息中心科辅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硕士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农学类或农业信息学</w:t>
            </w:r>
          </w:p>
        </w:tc>
        <w:tc>
          <w:tcPr>
            <w:tcW w:w="29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    负责作物精确栽培技术的示范推广及推广类项目日常管理工作，完成交办的其他工作。</w:t>
            </w: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    有良好的计算机基础，有责任心、良好的沟通协调能力。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朱艳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国际交流与合作处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综合科科员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硕士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29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firstLine="0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    负责办公室日常综合事务；参与制订因公出国（境）计划；办理公出国（境）派出手续；担任因公出国（境）护照和签证专办员工作；负责因公临时出访人员证照保管及回国考核工作；编制因公出国（境）用汇计划；负责因公出国（境）档案管理工作；完成交办的其他工作。</w:t>
            </w:r>
          </w:p>
        </w:tc>
        <w:tc>
          <w:tcPr>
            <w:tcW w:w="2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firstLine="0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中共党员；具有高度责任感和服务意识，办事认真细致；具体良好的沟通协调能力；熟悉外事工作，能够很好学习和把握公派出国（境）整体流程的规章制度和办事方法；熟悉办公室事务工作；具有较强的文字表达能力、熟练的外语能力（具有英语专业8级证书）和计算机办公能力。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陈杰</w:t>
            </w:r>
          </w:p>
        </w:tc>
      </w:tr>
    </w:tbl>
    <w:p>
      <w:pPr>
        <w:pStyle w:val="9"/>
      </w:pPr>
      <w:r>
        <w:t>窗体底端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9F720C"/>
    <w:rsid w:val="199F72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微软雅黑" w:hAnsi="微软雅黑" w:eastAsia="微软雅黑" w:cs="微软雅黑"/>
      <w:color w:val="333333"/>
      <w:sz w:val="18"/>
      <w:szCs w:val="18"/>
      <w:u w:val="none"/>
    </w:rPr>
  </w:style>
  <w:style w:type="character" w:styleId="6">
    <w:name w:val="Hyperlink"/>
    <w:basedOn w:val="3"/>
    <w:uiPriority w:val="0"/>
    <w:rPr>
      <w:rFonts w:ascii="微软雅黑" w:hAnsi="微软雅黑" w:eastAsia="微软雅黑" w:cs="微软雅黑"/>
      <w:color w:val="333333"/>
      <w:sz w:val="18"/>
      <w:szCs w:val="18"/>
      <w:u w:val="none"/>
    </w:rPr>
  </w:style>
  <w:style w:type="paragraph" w:styleId="8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9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2018-10-10T03:55:00Z</dcterms:created>
  <dc:creator>天空</dc:creator>
  <cp:lastModifiedBy>天空</cp:lastModifiedBy>
  <dcterms:modified xsi:type="dcterms:W3CDTF">2018-10-10T03:56:05Z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