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288"/>
        <w:jc w:val="both"/>
        <w:rPr>
          <w:rFonts w:ascii="微软雅黑" w:hAnsi="微软雅黑" w:eastAsia="微软雅黑" w:cs="微软雅黑"/>
          <w:i w:val="0"/>
          <w:caps w:val="0"/>
          <w:color w:val="686868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14"/>
          <w:szCs w:val="14"/>
          <w:bdr w:val="none" w:color="auto" w:sz="0" w:space="0"/>
        </w:rPr>
        <w:t>三、招聘岗位及条件</w:t>
      </w:r>
    </w:p>
    <w:tbl>
      <w:tblPr>
        <w:tblW w:w="7764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552"/>
        <w:gridCol w:w="624"/>
        <w:gridCol w:w="336"/>
        <w:gridCol w:w="1068"/>
        <w:gridCol w:w="1884"/>
        <w:gridCol w:w="600"/>
        <w:gridCol w:w="2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单位</w:t>
            </w: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岗位</w:t>
            </w:r>
          </w:p>
        </w:tc>
        <w:tc>
          <w:tcPr>
            <w:tcW w:w="6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类别</w:t>
            </w:r>
          </w:p>
        </w:tc>
        <w:tc>
          <w:tcPr>
            <w:tcW w:w="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人数</w:t>
            </w:r>
          </w:p>
        </w:tc>
        <w:tc>
          <w:tcPr>
            <w:tcW w:w="10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岗位职责</w:t>
            </w:r>
          </w:p>
        </w:tc>
        <w:tc>
          <w:tcPr>
            <w:tcW w:w="18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专业、学历/学位要求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招聘范围</w:t>
            </w:r>
          </w:p>
        </w:tc>
        <w:tc>
          <w:tcPr>
            <w:tcW w:w="2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 w:firstLine="288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潘天寿艺术设计学院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专技（十二级）</w:t>
            </w:r>
          </w:p>
        </w:tc>
        <w:tc>
          <w:tcPr>
            <w:tcW w:w="624" w:type="dxa"/>
            <w:tcBorders>
              <w:top w:val="outset" w:color="000000" w:sz="4" w:space="0"/>
              <w:left w:val="outset" w:color="000000" w:sz="4" w:space="0"/>
              <w:bottom w:val="single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教学科研1</w:t>
            </w:r>
          </w:p>
        </w:tc>
        <w:tc>
          <w:tcPr>
            <w:tcW w:w="336" w:type="dxa"/>
            <w:tcBorders>
              <w:top w:val="outset" w:color="000000" w:sz="4" w:space="0"/>
              <w:left w:val="nil"/>
              <w:bottom w:val="outset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068" w:type="dxa"/>
            <w:tcBorders>
              <w:top w:val="outset" w:color="000000" w:sz="4" w:space="0"/>
              <w:left w:val="nil"/>
              <w:bottom w:val="outset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艺术教学，实践创作与指导</w:t>
            </w:r>
          </w:p>
        </w:tc>
        <w:tc>
          <w:tcPr>
            <w:tcW w:w="1884" w:type="dxa"/>
            <w:tcBorders>
              <w:top w:val="outset" w:color="000000" w:sz="4" w:space="0"/>
              <w:left w:val="nil"/>
              <w:bottom w:val="outset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艺术设计学（媒体艺术研究、数字媒体艺术、数码媒体、电影与影像艺术）专业；研究生学历且硕士及以上学位。</w:t>
            </w:r>
          </w:p>
        </w:tc>
        <w:tc>
          <w:tcPr>
            <w:tcW w:w="600" w:type="dxa"/>
            <w:vMerge w:val="restart"/>
            <w:tcBorders>
              <w:top w:val="outset" w:color="000000" w:sz="4" w:space="0"/>
              <w:left w:val="nil"/>
              <w:bottom w:val="single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100" w:type="dxa"/>
            <w:tcBorders>
              <w:top w:val="outset" w:color="000000" w:sz="4" w:space="0"/>
              <w:left w:val="nil"/>
              <w:bottom w:val="outset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1、2018年全日制应届毕业生；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2、历届生(已取得学历学位),有2年及以上从事本专业的工作经历；年龄在35周岁以下。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</w:rPr>
            </w:pPr>
          </w:p>
        </w:tc>
        <w:tc>
          <w:tcPr>
            <w:tcW w:w="55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</w:rPr>
            </w:pPr>
          </w:p>
        </w:tc>
        <w:tc>
          <w:tcPr>
            <w:tcW w:w="624" w:type="dxa"/>
            <w:tcBorders>
              <w:top w:val="nil"/>
              <w:left w:val="outset" w:color="000000" w:sz="4" w:space="0"/>
              <w:bottom w:val="single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教学科研2</w:t>
            </w:r>
          </w:p>
        </w:tc>
        <w:tc>
          <w:tcPr>
            <w:tcW w:w="336" w:type="dxa"/>
            <w:tcBorders>
              <w:top w:val="nil"/>
              <w:left w:val="nil"/>
              <w:bottom w:val="outset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outset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艺术教学，实践创作与指导，双语教学（英语）</w:t>
            </w:r>
          </w:p>
        </w:tc>
        <w:tc>
          <w:tcPr>
            <w:tcW w:w="1884" w:type="dxa"/>
            <w:tcBorders>
              <w:top w:val="nil"/>
              <w:left w:val="nil"/>
              <w:bottom w:val="outset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艺术学、广播电视学、广播电视艺术学专业；研究生学历且硕士及以上学位。</w:t>
            </w:r>
          </w:p>
        </w:tc>
        <w:tc>
          <w:tcPr>
            <w:tcW w:w="600" w:type="dxa"/>
            <w:vMerge w:val="continue"/>
            <w:tcBorders>
              <w:top w:val="outset" w:color="000000" w:sz="4" w:space="0"/>
              <w:left w:val="nil"/>
              <w:bottom w:val="single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outset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通过大学英语六级或有1年及以上英语国家留学经历，且符合下列条件之一：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1、2018年全日制应届毕业生；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2、历届生(已取得学历学位)，年龄在35周岁以下。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</w:rPr>
            </w:pPr>
          </w:p>
        </w:tc>
        <w:tc>
          <w:tcPr>
            <w:tcW w:w="55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</w:rPr>
            </w:pPr>
          </w:p>
        </w:tc>
        <w:tc>
          <w:tcPr>
            <w:tcW w:w="624" w:type="dxa"/>
            <w:tcBorders>
              <w:top w:val="nil"/>
              <w:left w:val="outset" w:color="000000" w:sz="4" w:space="0"/>
              <w:bottom w:val="single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教学科研3</w:t>
            </w:r>
          </w:p>
        </w:tc>
        <w:tc>
          <w:tcPr>
            <w:tcW w:w="336" w:type="dxa"/>
            <w:tcBorders>
              <w:top w:val="nil"/>
              <w:left w:val="nil"/>
              <w:bottom w:val="outset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艺术教学、实践创作与指导，双语教学（日语、法语、俄语）</w:t>
            </w:r>
          </w:p>
        </w:tc>
        <w:tc>
          <w:tcPr>
            <w:tcW w:w="1884" w:type="dxa"/>
            <w:tcBorders>
              <w:top w:val="single" w:color="000000" w:sz="4" w:space="0"/>
              <w:left w:val="nil"/>
              <w:bottom w:val="single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美术学、艺术设计学（造型艺术、跨媒体艺术、艺术设计学研究）专业；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研究生学历且硕士及以上学位。</w:t>
            </w:r>
          </w:p>
        </w:tc>
        <w:tc>
          <w:tcPr>
            <w:tcW w:w="600" w:type="dxa"/>
            <w:vMerge w:val="continue"/>
            <w:tcBorders>
              <w:top w:val="outset" w:color="000000" w:sz="4" w:space="0"/>
              <w:left w:val="nil"/>
              <w:bottom w:val="single" w:color="000000" w:sz="4" w:space="0"/>
              <w:right w:val="outset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历届生（已取得学历学位），有1年及以上日本或法国或俄罗斯等国家留学经历；年龄在40周岁以下。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图书馆与信息中心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专技（十二级）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系统开发与维护</w:t>
            </w:r>
          </w:p>
        </w:tc>
        <w:tc>
          <w:tcPr>
            <w:tcW w:w="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负责图书馆信息管理系统、空间管理等应用系统维护、服务数据挖掘及数字资源整合工作。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计算机科学与技术或软件工程或信号与信息处理专业，或本科为计算机科学与技术或软件工程专业,研究生为应用数学、情报学专业;研究生学历且硕士及以上学位。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1、2018年全日制应届毕业生；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2、历届生(已取得学历学位)，年龄在35周岁以下。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校园规划建设处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专技（十级）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工程管理</w:t>
            </w:r>
          </w:p>
        </w:tc>
        <w:tc>
          <w:tcPr>
            <w:tcW w:w="3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工程项目管理等，适合男性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土木工程、结构工程、工程管理或建筑类专业；研究生学历且硕士及以上学位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浙江省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历届生（已取得学历学位），有2年及以上现场项目管理工作经历；具有土木工程、结构工程或建筑类方向工程师（中级）及以上职称；年龄在35周岁以下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校医院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专技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公共卫生医师</w:t>
            </w:r>
          </w:p>
        </w:tc>
        <w:tc>
          <w:tcPr>
            <w:tcW w:w="3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学生体检及预防接种等工作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预防医学专业；本科及以上学历且学士及以上学位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历届生(已取得学历学位)；具有公共卫生执业医师资格；年龄在35周岁以下。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tblCellSpacing w:w="0" w:type="dxa"/>
        </w:trPr>
        <w:tc>
          <w:tcPr>
            <w:tcW w:w="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专技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梅山校区医务室医师</w:t>
            </w:r>
          </w:p>
        </w:tc>
        <w:tc>
          <w:tcPr>
            <w:tcW w:w="3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梅山校区医务室日常诊断、治疗、体检、军训保健、网络维护等工作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临床医学专业；本科及以上学历且学士及以上学位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全国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92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  <w:shd w:val="clear" w:fill="FFFFFF"/>
              </w:rPr>
              <w:t>历届生(已取得学历学位)；具有全科/内科执业医师资格；年龄在35周岁以下。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288"/>
        <w:jc w:val="both"/>
        <w:rPr>
          <w:rFonts w:hint="eastAsia" w:ascii="微软雅黑" w:hAnsi="微软雅黑" w:eastAsia="微软雅黑" w:cs="微软雅黑"/>
          <w:i w:val="0"/>
          <w:caps w:val="0"/>
          <w:color w:val="686868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14"/>
          <w:szCs w:val="14"/>
          <w:bdr w:val="none" w:color="auto" w:sz="0" w:space="0"/>
          <w:shd w:val="clear" w:fill="FFFFFF"/>
        </w:rPr>
        <w:t>注：外语水平证书或等级通过成绩单、执业医师资格、职称的取得时间和年龄、工作经历及海外留学经历的计算截止时间均为公告发布之日。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t>2018年全日制普通高校应届毕业生可凭学校推荐表和学生证报名，且须在2018年9月30日前取得相应的学历（学位），未取得的不予录用；2017年9月1日至2018年8月31日毕业的国（境）外留学回国（境）人员可等同于国内2018年全日制普通应届毕业生，报考时仍未毕业的可凭国（境）外学校学籍证明报名,但须于2018年9月30日前取得国家教育部出具的学历学位认证书（到时未取得的不予录用），专业相近的以所学课程为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336C6"/>
    <w:rsid w:val="6D535020"/>
    <w:rsid w:val="7A73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2018-07-27T09:15:00Z</dcterms:created>
  <dc:creator>武大娟</dc:creator>
  <cp:lastModifiedBy>武大娟</cp:lastModifiedBy>
  <dcterms:modified xsi:type="dcterms:W3CDTF">2018-07-27T09:15:36Z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