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47" w:type="dxa"/>
        <w:jc w:val="center"/>
        <w:tblCellSpacing w:w="0" w:type="dxa"/>
        <w:tblInd w:w="-55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3533"/>
        <w:gridCol w:w="1377"/>
        <w:gridCol w:w="1078"/>
        <w:gridCol w:w="1123"/>
        <w:gridCol w:w="1048"/>
        <w:gridCol w:w="6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  <w:jc w:val="center"/>
        </w:trPr>
        <w:tc>
          <w:tcPr>
            <w:tcW w:w="9447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caps w:val="0"/>
                <w:spacing w:val="0"/>
                <w:sz w:val="27"/>
                <w:szCs w:val="27"/>
              </w:rPr>
              <w:t>青羊区2018年面向社会公开考试招聘76名教师学校名额分布一览表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64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</w:rPr>
              <w:t>学段</w:t>
            </w:r>
          </w:p>
        </w:tc>
        <w:tc>
          <w:tcPr>
            <w:tcW w:w="3533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</w:rPr>
              <w:t>招聘单位</w:t>
            </w:r>
          </w:p>
        </w:tc>
        <w:tc>
          <w:tcPr>
            <w:tcW w:w="1377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</w:rPr>
              <w:t>学科</w:t>
            </w:r>
          </w:p>
        </w:tc>
        <w:tc>
          <w:tcPr>
            <w:tcW w:w="3249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</w:rPr>
              <w:t>岗位类别及招聘人数</w:t>
            </w:r>
          </w:p>
        </w:tc>
        <w:tc>
          <w:tcPr>
            <w:tcW w:w="64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</w:rPr>
              <w:t>合计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</w:rPr>
              <w:t>招聘岗位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</w:rPr>
              <w:t>A类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</w:rPr>
              <w:t>招聘岗位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</w:rPr>
              <w:t>B类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</w:rPr>
              <w:t>招聘岗位</w:t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</w:rPr>
              <w:t>C类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小学</w:t>
            </w: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成都市泡桐树小学境界分校学校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语文2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成都市彩虹小学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成都市彩虹小学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成都市实验小学文苑分校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体育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成都市东城根街小学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信息技术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成都市东城根街小学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数学2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成都市东城根街小学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语文2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成都市双眼井小学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成都市双眼井小学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成都市新华路小学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英语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成都市胜西小学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体育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成都市少城小学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语文2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成都市泡桐树小学西区分校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成都市泡桐树小学西区分校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成都市金沙小学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成都市金沙小学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成都市金沙小学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英语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成都市草堂小学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语文2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成都市草堂小学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数学2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成都市草堂小学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信息技术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成都市草堂小学西区分校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成都市草堂小学西区分校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成都市草堂小学西区分校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英语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成都市浣花小学校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成都市浣花小学校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数学2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成都市实验小学青华分校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信息技术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成都市实验小学青华分校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成都市花园（国际）小学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语文2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成都市花园（国际）小学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成都市花园（国际）小学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信息技术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成都市光华小学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成都市光华小学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音乐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成都市光华小学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体育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成都市同辉（国际）学校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成都市同辉（国际）学校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成都市清波小学校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成都市清波小学校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数学2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成都市实验小学西区分校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语文2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成都市实验小学西区分校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成都市实验小学明道分校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语文2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成都市泡桐树小学绿舟分校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数学2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成都市成飞小学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数学2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成都市成飞小学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体育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成都市文翁实验小学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科学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成都市青羊实验中学附属小学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成都市青羊实验中学附属小学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成都市青羊实验中学附属小学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美术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成都市东坡小学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语文2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成都市东坡小学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数学1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成都市东坡小学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英语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初中</w:t>
            </w: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成都市文翁实验中学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英语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成都市文翁实验中学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成都市文翁实验中学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成都市石室联合中学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英语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成都市石室联合中学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物理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高中</w:t>
            </w: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成都市第十一中学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成都市树德协进中学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生物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特教</w:t>
            </w: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成都市青羊区特殊教育学校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培智教育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职中</w:t>
            </w: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四川省成都市青苏职业中专学校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64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四川省成都市青苏职业中专学校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四川省成都市青苏职业中专学校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酒店管理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四川省成都市青苏职业中专学校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汽车维修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四川省成都市青苏职业中专学校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数字媒体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四川省成都市青苏职业中专学校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学前教育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64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  <w:jc w:val="center"/>
        </w:trPr>
        <w:tc>
          <w:tcPr>
            <w:tcW w:w="6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学前</w:t>
            </w: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成都市第六幼儿园</w:t>
            </w:r>
          </w:p>
        </w:tc>
        <w:tc>
          <w:tcPr>
            <w:tcW w:w="13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学前教育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1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1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  <w:tc>
          <w:tcPr>
            <w:tcW w:w="6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  <w:jc w:val="center"/>
        </w:trPr>
        <w:tc>
          <w:tcPr>
            <w:tcW w:w="6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 </w:t>
            </w:r>
          </w:p>
        </w:tc>
        <w:tc>
          <w:tcPr>
            <w:tcW w:w="35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总计</w:t>
            </w:r>
          </w:p>
        </w:tc>
        <w:tc>
          <w:tcPr>
            <w:tcW w:w="5270" w:type="dxa"/>
            <w:gridSpan w:val="5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76</w:t>
            </w:r>
          </w:p>
        </w:tc>
      </w:tr>
    </w:tbl>
    <w:p>
      <w:pPr>
        <w:keepNext w:val="0"/>
        <w:keepLines w:val="0"/>
        <w:widowControl/>
        <w:suppressLineNumbers w:val="0"/>
        <w:spacing w:line="240" w:lineRule="auto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23A7C"/>
    <w:rsid w:val="58E23A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2018-03-12T13:35:00Z</dcterms:created>
  <dc:creator>水无鱼</dc:creator>
  <cp:lastModifiedBy>水无鱼</cp:lastModifiedBy>
  <dcterms:modified xsi:type="dcterms:W3CDTF">2018-03-12T13:36:00Z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