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jc w:val="center"/>
        <w:rPr>
          <w:sz w:val="30"/>
          <w:szCs w:val="30"/>
        </w:rPr>
      </w:pPr>
      <w:bookmarkStart w:id="0" w:name="_GoBack"/>
      <w:r>
        <w:rPr>
          <w:color w:val="595959"/>
          <w:sz w:val="30"/>
          <w:szCs w:val="30"/>
        </w:rPr>
        <w:t>杭州市教育局所属事业单位公开招聘教职工拟聘用人员公示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ahoma" w:hAnsi="Tahoma" w:eastAsia="Tahoma" w:cs="Tahoma"/>
          <w:color w:val="595959"/>
          <w:kern w:val="0"/>
          <w:sz w:val="21"/>
          <w:szCs w:val="21"/>
          <w:bdr w:val="none" w:color="auto" w:sz="0" w:space="0"/>
          <w:lang w:val="en-US" w:eastAsia="zh-CN" w:bidi="ar"/>
        </w:rPr>
        <w:t xml:space="preserve">根据《事业单位人事管理条例》（国务院令第652号）、《事业单位公开招聘人员暂行规定》（人事部令第6号）等有关规定和《杭州市教育局所属事业单位公开招聘专任教师公告》(2017年3月3日发布)规定的程序，经公开报名、资格审查、笔试、面试、体检和考察，确定下列拟聘用人员，现公示如下： 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1450"/>
        <w:gridCol w:w="806"/>
        <w:gridCol w:w="448"/>
        <w:gridCol w:w="979"/>
        <w:gridCol w:w="965"/>
        <w:gridCol w:w="1861"/>
        <w:gridCol w:w="7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招聘单位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招聘岗位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姓名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性别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出生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年月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学历学位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毕业院校及专业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备注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杭州高级中学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由秋月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中国人民大学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中国古代文学（国学）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刘珅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1992.4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苏州大学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汉语国际教育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王瑜纯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1992.4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中国古代文学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支叶兰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1988.7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中国古代文学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徐青慧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1974.6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鲁韶辉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1974.9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双硕士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课程与教学论（英语）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李静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1987.4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浙江工商大学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英语语言文学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高中政治教师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郑学海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1979.8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湖北师范学院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思想政治教育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李婷君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1987.7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北京大学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世界史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彭南根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1981.2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安徽师范大学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地理教育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邓生娥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1978.11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湖南师范大学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地理科学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滕静超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北京师范大学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自然地理学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高中信息技术教师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陈功杰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1980.12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计算机科学与技术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杭州第二中学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高中化学教师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陈泳剑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复旦大学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有机化学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杨冠军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学科教学（历史）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高中心理教师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陈陈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1993.7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应用心理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高中政治教师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陈枭窈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1993.5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法律（法学）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杭州第七中学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赵琳琳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1989.1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华中师范大学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学科教学（语文）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罗妙宝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东南大学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英语笔译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冉元坤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上海外国语大学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英语语言文学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邓长宇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黄剑彬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福建师范大学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自然地理学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杭州师范大学附属中学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高中政治教师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邓锐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1991.3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合肥工业大学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马克思主义发展史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杭州第十四中学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赵悦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1989.10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重庆师范大学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汉语国际教育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徐哲野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1994.2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学科教学（语文）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郭灵艳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学科教学（地理）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浙江大学附属中学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谢修天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1994.11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香港大学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中国语文教育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陈斌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苏州大学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基础数学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董佳莉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1993.7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英语笔译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劳洁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英国伯明翰大学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人文地理研究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高中通用技术教师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徐鹤琴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1993.11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机械设计及理论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杭州学军中学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任思怡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1992.7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复旦大学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中国古代文学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张大千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北京师范大学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学科教学（语文）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金梦柃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上海师范大学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汉语言文字学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高中语文教师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简欢欢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1991.10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北京大学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汉语国际教育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郭元丁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詹长刚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1980.8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湖南师范大学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数学教育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崔馨兮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1994.4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外交学院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英语口译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乔璐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香港理工大学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翻译与传译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高中物理教师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许丹丹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博士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清华大学航天航空学院 力学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高中生物教师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黄立军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1973.1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生物学教育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钱玉亭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1982.12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安徽师范大学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历史学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高中地理教师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干一慧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1992.10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复旦大学 人口、资源与环境经济学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高中音乐教师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熊斯悦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浙江师范大学音乐学院 学科教学（音乐）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杭州学军中学（海创园）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叶硕海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1989.12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基础数学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李涛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1983.5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浙江工业大学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范文亮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1986.9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安徽工业大学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高中英语教师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葛岭佳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1990.11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外国语言学及应用语言学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高中物理教师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程伟林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1982.9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物理学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高中化学教师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张敬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1983.2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物理化学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高中化学教师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朱晓辉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1977.6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本科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化学教育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中学高级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高中生物教师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许夏冰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海南大学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能源植物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高中生物教师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周卓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人体解剖与组织胚胎学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黄聪芳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高中历史教师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范宇亮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1989.12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延边大学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世界史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高中通用技术教师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蒋政培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中国计量大学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控制工程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高中体育教师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夏亮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1991.3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北京体育大学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体育教育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高中美术教师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蔡窈窈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1985.9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学科教学（美术）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杭州市中策职业学校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环保专业教师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简启玮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1991.12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浙江工业大学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环境科学与工程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杭州市旅游职业学校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金融专业教师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张伟乐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1993.10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香港城市大学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会计与企业管治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高中心理教师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陈通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华东师范大学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发展与教育心理学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杭州市电子信息职业学校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贺莹环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1987.6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江苏大学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应用数学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计算机专业教师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王怡凡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1991.10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英国爱丁堡大学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设计与数字媒体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计算机专业教师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房邵敏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1989.11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浙江工业大学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教育技术学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数媒艺术（造型艺术）专业教师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刘伟佳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中国美术学院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美术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杭州市开元商贸职业学校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商品经营专业课教师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胡晓梦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1992.9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浙江财经大学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税务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高中体育教师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徐伟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1992.8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上海体育学院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体育教育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杭州市人民职业学校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高中文科综合教师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江李军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男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1991.8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新疆师范大学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中国史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9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  <w:tc>
          <w:tcPr>
            <w:tcW w:w="14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高中数学教师 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黄娟 </w:t>
            </w:r>
          </w:p>
        </w:tc>
        <w:tc>
          <w:tcPr>
            <w:tcW w:w="4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女 </w:t>
            </w:r>
          </w:p>
        </w:tc>
        <w:tc>
          <w:tcPr>
            <w:tcW w:w="9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1990.6 </w:t>
            </w:r>
          </w:p>
        </w:tc>
        <w:tc>
          <w:tcPr>
            <w:tcW w:w="9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研究生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硕士 </w:t>
            </w:r>
          </w:p>
        </w:tc>
        <w:tc>
          <w:tcPr>
            <w:tcW w:w="186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汕头大学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  <w:t xml:space="preserve">基础数学 </w:t>
            </w:r>
          </w:p>
        </w:tc>
        <w:tc>
          <w:tcPr>
            <w:tcW w:w="753" w:type="dxa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after="240" w:afterAutospacing="0" w:line="480" w:lineRule="auto"/>
      </w:pPr>
      <w:r>
        <w:rPr>
          <w:rFonts w:hint="default" w:ascii="Tahoma" w:hAnsi="Tahoma" w:eastAsia="Tahoma" w:cs="Tahoma"/>
          <w:color w:val="595959"/>
          <w:sz w:val="21"/>
          <w:szCs w:val="21"/>
        </w:rPr>
        <w:t xml:space="preserve">　　对以上公示对象如有异议，请向主管部门杭州市教育局举报。公示期限为七个工作日，从公示之日算起。 </w:t>
      </w:r>
      <w:r>
        <w:rPr>
          <w:rFonts w:hint="default" w:ascii="Tahoma" w:hAnsi="Tahoma" w:eastAsia="Tahoma" w:cs="Tahoma"/>
          <w:color w:val="595959"/>
          <w:sz w:val="21"/>
          <w:szCs w:val="21"/>
        </w:rPr>
        <w:br w:type="textWrapping"/>
      </w:r>
      <w:r>
        <w:rPr>
          <w:rFonts w:hint="default" w:ascii="Tahoma" w:hAnsi="Tahoma" w:eastAsia="Tahoma" w:cs="Tahoma"/>
          <w:color w:val="595959"/>
          <w:sz w:val="21"/>
          <w:szCs w:val="21"/>
        </w:rPr>
        <w:t xml:space="preserve">　　监督举报电话:87061320、87099813。 </w:t>
      </w:r>
    </w:p>
    <w:p>
      <w:pPr>
        <w:pStyle w:val="3"/>
        <w:keepNext w:val="0"/>
        <w:keepLines w:val="0"/>
        <w:widowControl/>
        <w:suppressLineNumbers w:val="0"/>
        <w:spacing w:line="480" w:lineRule="auto"/>
        <w:jc w:val="right"/>
      </w:pPr>
      <w:r>
        <w:rPr>
          <w:rFonts w:hint="default" w:ascii="Tahoma" w:hAnsi="Tahoma" w:eastAsia="Tahoma" w:cs="Tahoma"/>
          <w:color w:val="595959"/>
          <w:sz w:val="21"/>
          <w:szCs w:val="21"/>
        </w:rPr>
        <w:t xml:space="preserve">杭州市教育局 </w:t>
      </w:r>
      <w:r>
        <w:rPr>
          <w:rFonts w:hint="default" w:ascii="Tahoma" w:hAnsi="Tahoma" w:eastAsia="Tahoma" w:cs="Tahoma"/>
          <w:color w:val="595959"/>
          <w:sz w:val="21"/>
          <w:szCs w:val="21"/>
        </w:rPr>
        <w:br w:type="textWrapping"/>
      </w:r>
      <w:r>
        <w:rPr>
          <w:rFonts w:hint="default" w:ascii="Tahoma" w:hAnsi="Tahoma" w:eastAsia="Tahoma" w:cs="Tahoma"/>
          <w:color w:val="595959"/>
          <w:sz w:val="21"/>
          <w:szCs w:val="21"/>
        </w:rPr>
        <w:t>2017年6月9日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86CD9"/>
    <w:rsid w:val="76B86C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595959"/>
      <w:u w:val="none"/>
      <w:bdr w:val="none" w:color="auto" w:sz="0" w:space="0"/>
    </w:rPr>
  </w:style>
  <w:style w:type="character" w:styleId="6">
    <w:name w:val="Hyperlink"/>
    <w:basedOn w:val="4"/>
    <w:uiPriority w:val="0"/>
    <w:rPr>
      <w:color w:val="595959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2017-06-11T01:04:00Z</dcterms:created>
  <dc:creator>Administrator</dc:creator>
  <cp:lastModifiedBy>Administrator</cp:lastModifiedBy>
  <dcterms:modified xsi:type="dcterms:W3CDTF">2017-06-11T01:04:29Z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