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360" w:lineRule="atLeast"/>
        <w:ind w:left="0" w:right="0" w:firstLine="0"/>
        <w:jc w:val="center"/>
        <w:rPr>
          <w:rFonts w:hint="eastAsia" w:ascii="Tahoma" w:hAnsi="Tahoma" w:eastAsia="Tahoma" w:cs="Tahoma"/>
          <w:b/>
          <w:i w:val="0"/>
          <w:caps w:val="0"/>
          <w:color w:val="3E3E3E"/>
          <w:spacing w:val="0"/>
          <w:sz w:val="36"/>
          <w:szCs w:val="36"/>
        </w:rPr>
      </w:pPr>
      <w:bookmarkStart w:id="0" w:name="_GoBack"/>
      <w:r>
        <w:rPr>
          <w:rFonts w:hint="default" w:ascii="Tahoma" w:hAnsi="Tahoma" w:eastAsia="Tahoma" w:cs="Tahoma"/>
          <w:b w:val="0"/>
          <w:i w:val="0"/>
          <w:caps w:val="0"/>
          <w:color w:val="000000"/>
          <w:spacing w:val="0"/>
          <w:kern w:val="0"/>
          <w:sz w:val="21"/>
          <w:szCs w:val="21"/>
          <w:lang w:val="en-US" w:eastAsia="zh-CN" w:bidi="ar"/>
        </w:rPr>
        <w:t>杭州市西湖区</w:t>
      </w:r>
      <w:r>
        <w:rPr>
          <w:rFonts w:hint="default" w:ascii="Tahoma" w:hAnsi="Tahoma" w:eastAsia="Tahoma" w:cs="Tahoma"/>
          <w:b/>
          <w:i w:val="0"/>
          <w:caps w:val="0"/>
          <w:color w:val="3E3E3E"/>
          <w:spacing w:val="0"/>
          <w:sz w:val="36"/>
          <w:szCs w:val="36"/>
          <w:bdr w:val="none" w:color="auto" w:sz="0" w:space="0"/>
        </w:rPr>
        <w:t>2017年5月份公开招聘教职工报名情况统计（5月6日）</w:t>
      </w:r>
    </w:p>
    <w:bookmarkEnd w:id="0"/>
    <w:tbl>
      <w:tblPr>
        <w:tblW w:w="83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5FAFF"/>
        <w:tblLayout w:type="fixed"/>
        <w:tblCellMar>
          <w:top w:w="0" w:type="dxa"/>
          <w:left w:w="0" w:type="dxa"/>
          <w:bottom w:w="0" w:type="dxa"/>
          <w:right w:w="0" w:type="dxa"/>
        </w:tblCellMar>
      </w:tblPr>
      <w:tblGrid>
        <w:gridCol w:w="612"/>
        <w:gridCol w:w="2613"/>
        <w:gridCol w:w="1690"/>
        <w:gridCol w:w="1327"/>
        <w:gridCol w:w="20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5FAFF"/>
          <w:tblLayout w:type="fixed"/>
          <w:tblCellMar>
            <w:top w:w="0" w:type="dxa"/>
            <w:left w:w="0" w:type="dxa"/>
            <w:bottom w:w="0" w:type="dxa"/>
            <w:right w:w="0" w:type="dxa"/>
          </w:tblCellMar>
        </w:tblPrEx>
        <w:trPr>
          <w:trHeight w:val="1561" w:hRule="atLeast"/>
        </w:trPr>
        <w:tc>
          <w:tcPr>
            <w:tcW w:w="8306" w:type="dxa"/>
            <w:gridSpan w:val="5"/>
            <w:tcBorders>
              <w:top w:val="nil"/>
              <w:left w:val="nil"/>
              <w:bottom w:val="nil"/>
              <w:right w:val="nil"/>
            </w:tcBorders>
            <w:shd w:val="clear" w:color="auto" w:fill="FFFF00"/>
            <w:vAlign w:val="center"/>
          </w:tcPr>
          <w:p>
            <w:pPr>
              <w:keepNext w:val="0"/>
              <w:keepLines w:val="0"/>
              <w:widowControl/>
              <w:suppressLineNumbers w:val="0"/>
              <w:spacing w:before="0" w:beforeAutospacing="0" w:after="0" w:afterAutospacing="0" w:line="315" w:lineRule="atLeast"/>
              <w:ind w:left="0" w:right="0" w:firstLine="0"/>
              <w:jc w:val="left"/>
              <w:rPr>
                <w:rFonts w:hint="eastAsia"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注：应聘者可据此在5月9日进行调整报名或补报名。【调整报名地点：杭州市十三中教育集团嘉绿苑中学体育馆（地址：杭州市西湖区华星路218号）】（上午9:00—11:30，下午13:30—16:30）；调整报名的要凭准考证先向原报考单位申请退还报名材料再到新单位报名（调整报名人员还需到教育局审核处进行登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rPr>
        <w:tc>
          <w:tcPr>
            <w:tcW w:w="8306" w:type="dxa"/>
            <w:gridSpan w:val="5"/>
            <w:tcBorders>
              <w:top w:val="nil"/>
              <w:left w:val="nil"/>
              <w:bottom w:val="single" w:color="auto" w:sz="6" w:space="0"/>
              <w:right w:val="nil"/>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杭州市西湖区教育局所属单位2017年5月份公开招聘教职工报名情况统计（5月6日）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序号</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招聘单位</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招聘岗位</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招聘人数</w:t>
            </w:r>
          </w:p>
        </w:tc>
        <w:tc>
          <w:tcPr>
            <w:tcW w:w="2064" w:type="dxa"/>
            <w:tcBorders>
              <w:top w:val="nil"/>
              <w:left w:val="nil"/>
              <w:bottom w:val="single" w:color="auto" w:sz="6" w:space="0"/>
              <w:right w:val="single" w:color="auto" w:sz="6" w:space="0"/>
            </w:tcBorders>
            <w:shd w:val="clear" w:color="auto" w:fill="FFFF00"/>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FF0000"/>
                <w:spacing w:val="0"/>
                <w:kern w:val="0"/>
                <w:sz w:val="21"/>
                <w:szCs w:val="21"/>
                <w:bdr w:val="none" w:color="auto" w:sz="0" w:space="0"/>
                <w:lang w:val="en-US" w:eastAsia="zh-CN" w:bidi="ar"/>
              </w:rPr>
              <w:t>报名情况(5月6日止)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杭州市西湖高级中学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财务</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杭州市西湖职业高级中学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职高数学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职高语文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职高烹饪</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职高电子商务</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职高心理健康教育</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杭州市十三中教育集团（总校）</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初中历史与社会</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初中科学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财务</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4</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杭州市十三中教育集团（一）</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初中英语</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5</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杭州市第十五中学教育集团（总校）</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6</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杭州市西溪中学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初中英语</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7</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杭州市翠苑中学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初中美术</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初中英语</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8</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杭州市三墩中学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初中英语</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初中科学1</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初中科学2</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初中历史与社会</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初中体育</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初中音乐</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校医</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9</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杭州市上泗中学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10</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杭州市保俶塔实验学校</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初中体育</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初中历史与社会</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中学信息技术</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000000"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11</w:t>
            </w:r>
          </w:p>
        </w:tc>
        <w:tc>
          <w:tcPr>
            <w:tcW w:w="2613" w:type="dxa"/>
            <w:vMerge w:val="restart"/>
            <w:tcBorders>
              <w:top w:val="nil"/>
              <w:left w:val="single" w:color="auto" w:sz="6" w:space="0"/>
              <w:bottom w:val="single" w:color="000000"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杭州市文溪中学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初中科学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初中体育</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000000"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12</w:t>
            </w:r>
          </w:p>
        </w:tc>
        <w:tc>
          <w:tcPr>
            <w:tcW w:w="2613" w:type="dxa"/>
            <w:vMerge w:val="restart"/>
            <w:tcBorders>
              <w:top w:val="nil"/>
              <w:left w:val="single" w:color="auto" w:sz="6" w:space="0"/>
              <w:bottom w:val="single" w:color="000000"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杭州市西溪实验学校</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小学音乐</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13</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杭州市西湖第一实验学校</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小学语文1</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小学语文2</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14</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浙江工业大学附属实验学校</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小学体育</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初中科学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初中信息技术</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初中语文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校医</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15</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杭州市翠苑第一小学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小学音乐</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小学体育</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16</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杭州市翠苑第二小学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小学英语</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17</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浙江省教育厅教研室附属小学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小学数学1</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小学数学2</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小学科学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小学美术</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小学体育</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小学音乐1</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小学音乐2</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18</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杭州市文一街小学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小学语文1</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7</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小学语文2</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小学数学1</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小学数学2</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小学信息技术</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19</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杭州市文三教育集团（总校）</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4</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小学美术</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小学科学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校医</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财务</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20</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杭州市嘉绿苑小学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小学语文1</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小学语文2</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小学音乐</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小学体育</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21</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杭州市行知小学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小学音乐</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小学体育</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22</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杭州市省府路小学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小学美术</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23</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杭州市九莲小学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小学美术</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小学信息技术</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000000"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24</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杭州市学军小学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小学语文1</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小学语文2</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小学数学1</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小学数学2</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小学美术</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小学音乐</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小学体育</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小学科学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小学英语</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25</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杭州市求是教育集团</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小学体育</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小学音乐</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26</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杭州市星洲小学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小学英语</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27</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杭州市西湖小学教育集团（总校）</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小学数学1</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小学数学2</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小学信息技术</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小学科学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小学体育</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小学音乐</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财务</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28</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杭州市文新小学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小学英语</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29</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杭州市育才教育集团（总校）</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5</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小学美术</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小学音乐</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小学体育</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小学信息技术</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校医</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30</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杭州市周浦小学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小学科学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小学音乐</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31</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杭州市袁浦小学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小学音乐</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32</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杭州市留下小学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小学语文1</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小学语文2</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33</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杭州市古荡第一小学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000000"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34</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杭州市三墩小学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小学体育</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小学英语</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35</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杭州市大禹路小学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小学科学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校医</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36</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杭州市西湖区教师进修学校</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财务</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000000"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37</w:t>
            </w:r>
          </w:p>
        </w:tc>
        <w:tc>
          <w:tcPr>
            <w:tcW w:w="2613" w:type="dxa"/>
            <w:vMerge w:val="restart"/>
            <w:tcBorders>
              <w:top w:val="nil"/>
              <w:left w:val="single" w:color="auto" w:sz="6" w:space="0"/>
              <w:bottom w:val="single" w:color="000000"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杭州市西湖职业高级中学    (派往区教育会计服务中心工作）</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会计1</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会计2</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会计3</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38</w:t>
            </w:r>
          </w:p>
        </w:tc>
        <w:tc>
          <w:tcPr>
            <w:tcW w:w="2613"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杭州市西子湖小学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小学数学</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39</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杭州市长桥小学</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小学语文</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中小学合计</w:t>
            </w:r>
          </w:p>
        </w:tc>
        <w:tc>
          <w:tcPr>
            <w:tcW w:w="1690" w:type="dxa"/>
            <w:tcBorders>
              <w:top w:val="nil"/>
              <w:left w:val="nil"/>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181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564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8306" w:type="dxa"/>
            <w:gridSpan w:val="5"/>
            <w:tcBorders>
              <w:top w:val="single" w:color="auto" w:sz="6" w:space="0"/>
              <w:left w:val="single" w:color="auto" w:sz="6" w:space="0"/>
              <w:bottom w:val="single" w:color="auto" w:sz="6" w:space="0"/>
              <w:right w:val="nil"/>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杭州市西湖区教育局所属单位2017年5月份公开招聘教职工计划表（幼教）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序号及组别</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招聘单位</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招聘岗位</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招聘人数</w:t>
            </w:r>
          </w:p>
        </w:tc>
        <w:tc>
          <w:tcPr>
            <w:tcW w:w="2064" w:type="dxa"/>
            <w:tcBorders>
              <w:top w:val="nil"/>
              <w:left w:val="nil"/>
              <w:bottom w:val="single" w:color="auto" w:sz="6" w:space="0"/>
              <w:right w:val="single" w:color="auto" w:sz="6" w:space="0"/>
            </w:tcBorders>
            <w:shd w:val="clear" w:color="auto" w:fill="FFFF00"/>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FF0000"/>
                <w:spacing w:val="0"/>
                <w:kern w:val="0"/>
                <w:sz w:val="21"/>
                <w:szCs w:val="21"/>
                <w:bdr w:val="none" w:color="auto" w:sz="0" w:space="0"/>
                <w:lang w:val="en-US" w:eastAsia="zh-CN" w:bidi="ar"/>
              </w:rPr>
              <w:t>报名情况(5月6日止)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杭州市西湖区名苑学前教育集团（总园）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杭州市西湖区文一街幼儿园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杭州市西湖区政苑幼儿园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4</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杭州市西湖区蒋村花园幼儿园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5</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杭州市西湖区甲来路幼儿园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6</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杭州市西湖区莲花港幼儿园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7</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杭州市西湖区学院路幼儿园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8</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杭州市西湖区景汇幼儿园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9</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杭州市西湖区百家园路幼儿园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10</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杭州市西湖区丽景路幼儿园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11</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杭州市西湖区文鼎苑幼儿园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财务</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12</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杭州市西湖区紫萱幼儿园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财务</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4303" w:type="dxa"/>
            <w:gridSpan w:val="2"/>
            <w:tcBorders>
              <w:top w:val="single" w:color="auto" w:sz="6" w:space="0"/>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幼儿园应届合计</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13</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000000"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在职一组</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杭州市西湖区紫荆幼儿园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vMerge w:val="restart"/>
            <w:tcBorders>
              <w:top w:val="nil"/>
              <w:left w:val="single" w:color="auto" w:sz="6" w:space="0"/>
              <w:bottom w:val="single" w:color="000000"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杭州市西湖区文一街幼儿园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杭州市西湖区文新学前教育集团（总园）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杭州市西湖区紫萱幼儿园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杭州市西湖区学院路幼儿园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3</w:t>
            </w:r>
          </w:p>
        </w:tc>
        <w:tc>
          <w:tcPr>
            <w:tcW w:w="2064"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杭州市西湖区景汇幼儿园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restart"/>
            <w:tcBorders>
              <w:top w:val="nil"/>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在职二组</w:t>
            </w: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杭州市西湖区百家园路幼儿园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vMerge w:val="restart"/>
            <w:tcBorders>
              <w:top w:val="nil"/>
              <w:left w:val="single" w:color="auto" w:sz="6" w:space="0"/>
              <w:bottom w:val="single" w:color="000000"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FF0000"/>
                <w:spacing w:val="0"/>
                <w:kern w:val="0"/>
                <w:sz w:val="21"/>
                <w:szCs w:val="21"/>
                <w:bdr w:val="none" w:color="auto" w:sz="0" w:space="0"/>
                <w:lang w:val="en-US" w:eastAsia="zh-CN" w:bidi="ar"/>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杭州市西湖区转塘幼儿园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杭州市西湖区午山幼儿园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1</w:t>
            </w:r>
          </w:p>
        </w:tc>
        <w:tc>
          <w:tcPr>
            <w:tcW w:w="2064"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杭州市西湖区科海路幼儿园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12" w:type="dxa"/>
            <w:vMerge w:val="continue"/>
            <w:tcBorders>
              <w:top w:val="nil"/>
              <w:left w:val="single" w:color="auto" w:sz="6" w:space="0"/>
              <w:bottom w:val="single" w:color="auto"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c>
          <w:tcPr>
            <w:tcW w:w="2613"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杭州市西湖区丽景路幼儿园</w:t>
            </w:r>
          </w:p>
        </w:tc>
        <w:tc>
          <w:tcPr>
            <w:tcW w:w="1690"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幼儿教师</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lang w:val="en-US" w:eastAsia="zh-CN" w:bidi="ar"/>
              </w:rPr>
              <w:t>2</w:t>
            </w:r>
          </w:p>
        </w:tc>
        <w:tc>
          <w:tcPr>
            <w:tcW w:w="2064" w:type="dxa"/>
            <w:vMerge w:val="continue"/>
            <w:tcBorders>
              <w:top w:val="nil"/>
              <w:left w:val="single" w:color="auto" w:sz="6" w:space="0"/>
              <w:bottom w:val="single" w:color="000000" w:sz="6" w:space="0"/>
              <w:right w:val="single" w:color="auto" w:sz="6" w:space="0"/>
            </w:tcBorders>
            <w:shd w:val="clear" w:color="auto" w:fill="F5FAFF"/>
            <w:vAlign w:val="center"/>
          </w:tcPr>
          <w:p>
            <w:pPr>
              <w:rPr>
                <w:rFonts w:hint="default" w:ascii="Tahoma" w:hAnsi="Tahoma" w:eastAsia="Tahoma" w:cs="Tahoma"/>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4915" w:type="dxa"/>
            <w:gridSpan w:val="3"/>
            <w:tcBorders>
              <w:top w:val="single" w:color="auto" w:sz="6" w:space="0"/>
              <w:left w:val="single" w:color="auto" w:sz="6" w:space="0"/>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幼儿园在职合计</w:t>
            </w:r>
          </w:p>
        </w:tc>
        <w:tc>
          <w:tcPr>
            <w:tcW w:w="1327"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17</w:t>
            </w:r>
          </w:p>
        </w:tc>
        <w:tc>
          <w:tcPr>
            <w:tcW w:w="2064" w:type="dxa"/>
            <w:tcBorders>
              <w:top w:val="nil"/>
              <w:left w:val="nil"/>
              <w:bottom w:val="single" w:color="auto" w:sz="6" w:space="0"/>
              <w:right w:val="single" w:color="auto" w:sz="6" w:space="0"/>
            </w:tcBorders>
            <w:shd w:val="clear" w:color="auto" w:fill="F5FAFF"/>
            <w:vAlign w:val="center"/>
          </w:tcPr>
          <w:p>
            <w:pPr>
              <w:keepNext w:val="0"/>
              <w:keepLines w:val="0"/>
              <w:widowControl/>
              <w:suppressLineNumbers w:val="0"/>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Style w:val="5"/>
                <w:rFonts w:hint="default" w:ascii="Tahoma" w:hAnsi="Tahoma" w:eastAsia="Tahoma" w:cs="Tahoma"/>
                <w:i w:val="0"/>
                <w:caps w:val="0"/>
                <w:color w:val="000000"/>
                <w:spacing w:val="0"/>
                <w:kern w:val="0"/>
                <w:sz w:val="21"/>
                <w:szCs w:val="21"/>
                <w:bdr w:val="none" w:color="auto" w:sz="0" w:space="0"/>
                <w:lang w:val="en-US" w:eastAsia="zh-CN" w:bidi="ar"/>
              </w:rPr>
              <w:t>139</w:t>
            </w:r>
          </w:p>
        </w:tc>
      </w:tr>
    </w:tbl>
    <w:p>
      <w:pPr>
        <w:rPr>
          <w:rStyle w:val="5"/>
          <w:rFonts w:ascii="宋体" w:hAnsi="宋体" w:eastAsia="宋体" w:cs="宋体"/>
          <w:i w:val="0"/>
          <w:caps w:val="0"/>
          <w:color w:val="000000"/>
          <w:spacing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color:#232323;">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 w:name="Tahoma">
    <w:panose1 w:val="020B0604030504040204"/>
    <w:charset w:val="00"/>
    <w:family w:val="auto"/>
    <w:pitch w:val="default"/>
    <w:sig w:usb0="61007A87" w:usb1="80000000"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AF0E29"/>
    <w:rsid w:val="4CAF0E29"/>
    <w:rsid w:val="70822E5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474747"/>
      <w:sz w:val="18"/>
      <w:szCs w:val="18"/>
      <w:u w:val="none"/>
    </w:rPr>
  </w:style>
  <w:style w:type="character" w:styleId="7">
    <w:name w:val="Hyperlink"/>
    <w:basedOn w:val="4"/>
    <w:uiPriority w:val="0"/>
    <w:rPr>
      <w:color w:val="474747"/>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2017-05-08T07:56:00Z</dcterms:created>
  <dc:creator>Administrator</dc:creator>
  <cp:lastModifiedBy>Administrator</cp:lastModifiedBy>
  <dcterms:modified xsi:type="dcterms:W3CDTF">2017-05-08T08:27:58Z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