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exact"/>
        <w:ind w:firstLine="562" w:firstLineChars="200"/>
        <w:rPr>
          <w:rFonts w:hint="eastAsia" w:ascii="仿宋_GB2312" w:eastAsia="仿宋_GB2312"/>
          <w:b/>
          <w:sz w:val="28"/>
          <w:szCs w:val="28"/>
        </w:rPr>
      </w:pPr>
      <w:bookmarkStart w:id="0" w:name="_GoBack"/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</w:rPr>
        <w:t>磐安县2017年面向全国公开招聘教师</w:t>
      </w:r>
      <w:r>
        <w:rPr>
          <w:rFonts w:hint="eastAsia" w:ascii="仿宋_GB2312" w:eastAsia="仿宋_GB2312"/>
          <w:b/>
          <w:sz w:val="28"/>
          <w:szCs w:val="28"/>
        </w:rPr>
        <w:t>岗位、名额、条件</w:t>
      </w:r>
    </w:p>
    <w:bookmarkEnd w:id="0"/>
    <w:tbl>
      <w:tblPr>
        <w:tblStyle w:val="7"/>
        <w:tblW w:w="9426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7"/>
        <w:gridCol w:w="939"/>
        <w:gridCol w:w="3240"/>
        <w:gridCol w:w="28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9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招聘名额（人）</w:t>
            </w:r>
          </w:p>
        </w:tc>
        <w:tc>
          <w:tcPr>
            <w:tcW w:w="6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招聘条件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9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学历要求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所学专业要求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中学语文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32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1.本科第一批录取的全日制普通高校硕士毕业生； 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2.第一批录取的全日制师范类本科毕业生，师范类硕士毕业生，国家211工程大学本科毕业生；         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3.具有本科学历的省内师范院校省级优秀毕业生及浙师大学子英才。</w:t>
            </w:r>
          </w:p>
        </w:tc>
        <w:tc>
          <w:tcPr>
            <w:tcW w:w="2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学科相近相关专业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中学数学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3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中学英语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3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普高地理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3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普高生物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3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初中社会（含高中政史地，其中政治专业不少于2人）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3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初中科学(含高中理化生)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3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中小学信息技术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3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中小学音乐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3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中小学体育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3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职高专业课教师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第一批、第二批录取的全日制本科生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机械、美术、舞蹈、旅游、汽修、财会等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学前教育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全日制本科及以上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70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40人</w:t>
            </w:r>
          </w:p>
        </w:tc>
      </w:tr>
    </w:tbl>
    <w:p>
      <w:pPr>
        <w:widowControl/>
        <w:spacing w:line="420" w:lineRule="exact"/>
        <w:ind w:firstLine="480" w:firstLineChars="200"/>
        <w:rPr>
          <w:rFonts w:hint="eastAsia" w:ascii="仿宋" w:hAnsi="仿宋" w:eastAsia="仿宋"/>
          <w:sz w:val="24"/>
          <w:szCs w:val="20"/>
        </w:rPr>
      </w:pPr>
      <w:r>
        <w:rPr>
          <w:rFonts w:hint="eastAsia" w:ascii="仿宋" w:hAnsi="仿宋" w:eastAsia="仿宋"/>
          <w:sz w:val="24"/>
          <w:szCs w:val="20"/>
        </w:rPr>
        <w:t>注：中小学体育2名面向男性。</w:t>
      </w:r>
    </w:p>
    <w:p>
      <w:pPr>
        <w:rPr>
          <w:rFonts w:ascii="黑体" w:hAnsi="宋体" w:eastAsia="黑体" w:cs="黑体"/>
          <w:b w:val="0"/>
          <w:i w:val="0"/>
          <w:caps w:val="0"/>
          <w:color w:val="CC3000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20BAE"/>
    <w:rsid w:val="56620B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2017-01-24T03:06:00Z</dcterms:created>
  <dc:creator>Administrator</dc:creator>
  <cp:lastModifiedBy>Administrator</cp:lastModifiedBy>
  <dcterms:modified xsi:type="dcterms:W3CDTF">2017-01-24T03:20:54Z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