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800" w:lineRule="atLeast"/>
        <w:ind w:left="0" w:right="0" w:firstLine="0"/>
        <w:jc w:val="center"/>
        <w:rPr>
          <w:rFonts w:hint="eastAsia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7FDFF"/>
        </w:rPr>
        <w:t>淇滨区2016年公开招聘教师拟聘用人员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80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44"/>
          <w:szCs w:val="44"/>
          <w:bdr w:val="none" w:color="auto" w:sz="0" w:space="0"/>
          <w:shd w:val="clear" w:fill="F7FDFF"/>
        </w:rPr>
        <w:t>公   示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20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default" w:ascii="Times New Roman" w:hAnsi="Times New Roman" w:cs="Times New Roman"/>
          <w:b w:val="0"/>
          <w:i w:val="0"/>
          <w:caps w:val="0"/>
          <w:color w:val="333333"/>
          <w:spacing w:val="0"/>
          <w:sz w:val="20"/>
          <w:szCs w:val="20"/>
          <w:bdr w:val="none" w:color="auto" w:sz="0" w:space="0"/>
          <w:shd w:val="clear" w:fill="F7FD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64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7FDFF"/>
        </w:rPr>
        <w:t>淇滨区2016年公开招聘教师工作经笔试、面试、体检、考察等程序已基本结束。经区招聘教师工作领导小组研究，拟对体检、考察合格的107名考生予以聘用（具体名单见下表），李椰潭、孙海艳等2人未参加体检不再聘用，冯玉静、张金雪、冯亚男、李慧、白英丽、王慧、刘爱红、张静轩等8人因处孕期无法按规定参加体检，待身体允许参加体检后，再根据其体检结果和考察情况确定是否聘用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240" w:lineRule="atLeast"/>
        <w:ind w:left="0" w:right="0" w:firstLine="4480"/>
        <w:jc w:val="left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仿宋_GB2312" w:hAnsi="Verdana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7FD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7FDFF"/>
        </w:rPr>
        <w:t>淇滨区2016年公开招聘教师拟聘用人员名单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7FDFF"/>
        </w:rPr>
        <w:t> </w:t>
      </w:r>
    </w:p>
    <w:tbl>
      <w:tblPr>
        <w:tblW w:w="7939" w:type="dxa"/>
        <w:tblInd w:w="10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7FDFF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6"/>
        <w:gridCol w:w="1280"/>
        <w:gridCol w:w="3649"/>
        <w:gridCol w:w="1994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7FDFF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0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bookmarkStart w:id="0" w:name="_GoBack"/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28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3649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报考岗位</w:t>
            </w:r>
          </w:p>
        </w:tc>
        <w:tc>
          <w:tcPr>
            <w:tcW w:w="199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准考证号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张佩佩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张倩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李燕玲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武郑秀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李蓓蓓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卢亚平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21612020266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韩絮如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王晓佳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罗浩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陈海妍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和雪琳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刘玉芳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常欣欣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黄明申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张雪娇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21612020141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莫尚德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上峪乡鹿厂中心校数学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21613020002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冯东游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大赉店镇吕庄中心校数学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21613090005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李佩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21611010094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李季平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21611010009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韩河柳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21611010079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吴晓月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21611010118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陈肖辉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21611010136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贾雪婷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初中数学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21611010065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王佩佩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初中英语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21611020126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秦艳杰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21612030169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樊萌萌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21612030549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王耀华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21612030082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周才玲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21612030158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王璐璐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21612030412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申晓玲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小学英语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21612030361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田燕杰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上峪乡上庄中心校语文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21613010004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田燕超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上峪乡西柴厂小学语文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21613030002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崔文静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金山办事处冷泉中心校语文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21613040003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苗雨露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金山办事处山后小学语文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21613050004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赵阳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金山办事处许沟小学语文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21613060004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李晓林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大赉店镇焦庄中心校语文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21613080002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卢宇杰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钜桥镇李常村中心校语文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21613100003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赵玲芳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钜桥镇盘石头中心校语文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21613110004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39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高玉太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21611060011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刘影惠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21612040067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刘盼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21612040002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马梓颜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21612040088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聂菲菲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21612040150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呼唤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小学音乐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21612040186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张耀辉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张林奇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段鲁飞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李迎迎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49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郭望龙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李琰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索越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焦恒星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范航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小学体育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21612050044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许晶晶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21612060078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姬琳琳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21612060135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李丹阳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21612060165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闫慧玲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小学美术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21612060081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郭利彬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初中物理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21611030021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59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王超航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初中物理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21611030025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王静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初中化学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21611040033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闫璐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初中化学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21611040038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李晓攀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初中生物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21611050037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刘甲菁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初中政治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21611070043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王会艳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初中历史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21611080055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苏晓琳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初中历史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21611080058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崔文慧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初中地理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21611090018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陆超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小学信息技术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21612070002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郭素莹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小学信息技术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21612070006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69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王静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小学信息技术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21612070035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张雪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小学信息技术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21612070022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李援援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 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唐钰莹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21612010392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张雪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21612010769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孟晓蕊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21612011095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郭晓晚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21612010238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张攀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21612010812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王莉莉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21612011087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赵学芳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21612010804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79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刘影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21612010901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焦鸿祯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21612010456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张海姣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21612010110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邢玉超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21612010845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王晁芳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21612010252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张瑞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21612010853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毕白雪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21612010376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朱晓琳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韩贝贝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 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21612011050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聂慧慧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21612010349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89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杨玉珍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郭满满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 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21612011109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王树奇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21612010049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马珊珊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 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21612011064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岳云鸽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21612011024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晋军利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21612011007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常萌萌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21612010679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张星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21612010900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98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陈英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21612010878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99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孙铮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100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陈阿芳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21612010877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101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李海宏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21612010007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102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郑贝贝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21612010912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103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郭秦若岚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21612010525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104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李勤勤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21612010438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105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姬晓静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21612010764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106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赵星星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21612010567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632" w:hRule="atLeast"/>
        </w:trPr>
        <w:tc>
          <w:tcPr>
            <w:tcW w:w="101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107</w:t>
            </w:r>
          </w:p>
        </w:tc>
        <w:tc>
          <w:tcPr>
            <w:tcW w:w="128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朱晓颖</w:t>
            </w:r>
          </w:p>
        </w:tc>
        <w:tc>
          <w:tcPr>
            <w:tcW w:w="3649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小学语文 </w:t>
            </w:r>
          </w:p>
        </w:tc>
        <w:tc>
          <w:tcPr>
            <w:tcW w:w="1994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F7FD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3" w:lineRule="atLeast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333333"/>
                <w:spacing w:val="0"/>
                <w:sz w:val="28"/>
                <w:szCs w:val="28"/>
                <w:bdr w:val="none" w:color="auto" w:sz="0" w:space="0"/>
              </w:rPr>
              <w:t>21612010888</w:t>
            </w:r>
          </w:p>
        </w:tc>
      </w:tr>
      <w:bookmarkEnd w:id="0"/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60" w:lineRule="atLeast"/>
        <w:ind w:left="0" w:right="0" w:firstLine="0"/>
        <w:jc w:val="center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333333"/>
          <w:spacing w:val="0"/>
          <w:sz w:val="36"/>
          <w:szCs w:val="36"/>
          <w:bdr w:val="none" w:color="auto" w:sz="0" w:space="0"/>
          <w:shd w:val="clear" w:fill="F7FD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Verdana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7FDFF"/>
        </w:rPr>
        <w:t>                 淇滨区人力资源和社会保障局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Verdana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7FDFF"/>
        </w:rPr>
        <w:t>                       淇滨区文教体局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7FDFF"/>
        <w:spacing w:before="0" w:beforeAutospacing="0" w:after="0" w:afterAutospacing="0" w:line="540" w:lineRule="atLeast"/>
        <w:ind w:left="0" w:right="0" w:firstLine="0"/>
        <w:jc w:val="both"/>
        <w:rPr>
          <w:rFonts w:hint="default" w:ascii="Verdana" w:hAnsi="Verdana" w:cs="Verdana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仿宋_GB2312" w:hAnsi="Verdana" w:eastAsia="仿宋_GB2312" w:cs="仿宋_GB2312"/>
          <w:b w:val="0"/>
          <w:i w:val="0"/>
          <w:caps w:val="0"/>
          <w:color w:val="333333"/>
          <w:spacing w:val="0"/>
          <w:sz w:val="32"/>
          <w:szCs w:val="32"/>
          <w:bdr w:val="none" w:color="auto" w:sz="0" w:space="0"/>
          <w:shd w:val="clear" w:fill="F7FDFF"/>
        </w:rPr>
        <w:t>                        2016年9月23日       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  <w:font w:name="微软雅黑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800BD1"/>
    <w:rsid w:val="06800BD1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  <w:style w:type="character" w:styleId="5">
    <w:name w:val="FollowedHyperlink"/>
    <w:basedOn w:val="3"/>
    <w:uiPriority w:val="0"/>
    <w:rPr>
      <w:color w:val="333333"/>
      <w:sz w:val="18"/>
      <w:szCs w:val="18"/>
      <w:u w:val="none"/>
    </w:rPr>
  </w:style>
  <w:style w:type="character" w:styleId="6">
    <w:name w:val="Emphasis"/>
    <w:basedOn w:val="3"/>
    <w:qFormat/>
    <w:uiPriority w:val="0"/>
    <w:rPr>
      <w:i/>
    </w:rPr>
  </w:style>
  <w:style w:type="character" w:styleId="7">
    <w:name w:val="Hyperlink"/>
    <w:basedOn w:val="3"/>
    <w:uiPriority w:val="0"/>
    <w:rPr>
      <w:color w:val="333333"/>
      <w:sz w:val="18"/>
      <w:szCs w:val="18"/>
      <w:u w:val="none"/>
    </w:rPr>
  </w:style>
  <w:style w:type="character" w:customStyle="1" w:styleId="9">
    <w:name w:val="laiy"/>
    <w:basedOn w:val="3"/>
    <w:uiPriority w:val="0"/>
  </w:style>
  <w:style w:type="character" w:customStyle="1" w:styleId="10">
    <w:name w:val="zuoz"/>
    <w:basedOn w:val="3"/>
    <w:uiPriority w:val="0"/>
  </w:style>
  <w:style w:type="character" w:customStyle="1" w:styleId="11">
    <w:name w:val="update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2016-09-25T00:34:00Z</dcterms:created>
  <dc:creator>Administrator</dc:creator>
  <cp:lastModifiedBy>Administrator</cp:lastModifiedBy>
  <dcterms:modified xsi:type="dcterms:W3CDTF">2016-09-25T01:11:10Z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