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62230</wp:posOffset>
                </wp:positionH>
                <wp:positionV relativeFrom="paragraph">
                  <wp:posOffset>-392430</wp:posOffset>
                </wp:positionV>
                <wp:extent cx="1014730" cy="381000"/>
                <wp:effectExtent l="0" t="0" r="1397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473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  <w:lang w:val="en-US" w:eastAsia="zh-CN"/>
                              </w:rPr>
                              <w:t>1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9pt;margin-top:-30.9pt;height:30pt;width:79.9pt;z-index:251659264;mso-width-relative:page;mso-height-relative:page;" fillcolor="#FFFFFF" filled="t" stroked="f" coordsize="21600,21600" o:gfxdata="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vuUYUtUAAAAIAQAADwAAAAAAAAABACAAAAAiAAAAZHJzL2Rvd25yZXYu&#10;eG1sUEsBAhQAFAAAAAgAh07iQGdVgsTFAQAAhQMAAA4AAAAAAAAAAQAgAAAAJAEAAGRycy9lMm9E&#10;b2MueG1sUEsFBgAAAAAGAAYAWQEAAFsFAAAAAA==&#10;">
                <v:path/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eastAsia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  <w:lang w:val="en-US" w:eastAsia="zh-CN"/>
                        </w:rPr>
                        <w:t>1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阿巴嘎旗纪委监委公开考调工作人员岗位表</w:t>
      </w:r>
    </w:p>
    <w:tbl>
      <w:tblPr>
        <w:tblStyle w:val="3"/>
        <w:tblpPr w:leftFromText="181" w:rightFromText="181" w:vertAnchor="page" w:horzAnchor="page" w:tblpXSpec="center" w:tblpY="3173"/>
        <w:tblW w:w="155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449"/>
        <w:gridCol w:w="1231"/>
        <w:gridCol w:w="1231"/>
        <w:gridCol w:w="1532"/>
        <w:gridCol w:w="945"/>
        <w:gridCol w:w="876"/>
        <w:gridCol w:w="1696"/>
        <w:gridCol w:w="716"/>
        <w:gridCol w:w="4021"/>
        <w:gridCol w:w="7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考调单位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岗位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职位简介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编制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考调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人数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阿巴嘎旗纪委监委</w:t>
            </w:r>
          </w:p>
        </w:tc>
        <w:tc>
          <w:tcPr>
            <w:tcW w:w="14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阿巴嘎旗纪委监委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一级科员及以下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从事纪检监察综合性业务等工作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行政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全日制大学本科及以上学历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经济学类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财政学类、金融学类、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经济与贸易类、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管理科学与工程类、工商管理类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0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102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一级科员及以下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从事纪检监察综合性业务等工作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行政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全日制大学本科及以上学历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法学类、政治学类、社会学类、公安学类、心理学类、中国语言文学类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、新闻传播学类、计算机类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经常出差、适合男性报考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0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阿巴嘎旗纪委监委综合服务保障中心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201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管理岗九级（九级职员）及以下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从事纪检监察综合性业务等工作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事业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全日制大学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科及以上学历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经济学类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财政学类、金融学类、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经济与贸易类、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管理科学与工程类、工商管理类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10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202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管理岗九级（九级职员）及以下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从事纪检监察综合性业务等工作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事业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全日制大学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科及以上学历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法学类、政治学类、社会学类、公安学类、心理学类、中国语言文学类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、新闻传播学类、计算机类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经常出差、适合男性报考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4FC6948-68F9-4D8F-9AFD-15D1446BFC5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A93369B-96D3-4E03-AEF8-96059D67FB4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0NGVhZjBmZTQ1ZTM5MjJlYTA1MDAwZmJkM2VjOTkifQ=="/>
  </w:docVars>
  <w:rsids>
    <w:rsidRoot w:val="00000000"/>
    <w:rsid w:val="0983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unhideWhenUsed/>
    <w:qFormat/>
    <w:uiPriority w:val="0"/>
    <w:pPr>
      <w:spacing w:line="351" w:lineRule="atLeast"/>
      <w:ind w:firstLine="623"/>
      <w:textAlignment w:val="baseline"/>
    </w:pPr>
    <w:rPr>
      <w:color w:val="000000"/>
      <w:sz w:val="3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2022-12-19T08:20:08Z</dcterms:created>
  <dc:creator>ZWFWJQJJ</dc:creator>
  <cp:lastModifiedBy>Christy</cp:lastModifiedBy>
  <dcterms:modified xsi:type="dcterms:W3CDTF">2022-12-19T08:20:52Z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EDD11DC1E3614F38BA09285160E4FCD7</vt:lpwstr>
  </property>
</Properties>
</file>