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三门县人民政府办公室选调工作人员报名表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436"/>
        <w:gridCol w:w="323"/>
        <w:gridCol w:w="436"/>
        <w:gridCol w:w="218"/>
        <w:gridCol w:w="218"/>
        <w:gridCol w:w="1696"/>
        <w:gridCol w:w="226"/>
        <w:gridCol w:w="274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个人近期免冠一寸或两寸照片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编制性质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近三年考核情况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主要家庭成员及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重要社会关系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 貌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现工作单位意见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单位主要领导签字：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单位盖章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B52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2022-12-13T03:00:35Z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58F1C3F3747148D1A28ABB542EA718DE</vt:lpwstr>
  </property>
</Properties>
</file>