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填表时间：　　年　　月 　 日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09"/>
        <w:gridCol w:w="316"/>
        <w:gridCol w:w="266"/>
        <w:gridCol w:w="266"/>
        <w:gridCol w:w="369"/>
        <w:gridCol w:w="66"/>
        <w:gridCol w:w="622"/>
        <w:gridCol w:w="848"/>
        <w:gridCol w:w="631"/>
        <w:gridCol w:w="631"/>
        <w:gridCol w:w="641"/>
        <w:gridCol w:w="10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近期大1寸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免冠相片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状况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号码号码号码 号码号码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号码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全日制教育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及职务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有何特长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通讯地址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及邮政编码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　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　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手机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主要学习简历和工作简历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获县级以上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奖励情况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近三年年度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考核情况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主要家庭成员及社会关系情况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与本人关系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个人自我评价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以上资料若有伪造或失实之处，填表人承担由此所引起的一切后果。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填表人： 年 月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公开选调机关报名资格审查意见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（盖章）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2022年 月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 注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说明： 此表用A4纸双面打印，一式两份。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2231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2022-04-27T06:07:52Z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9C68C6AA607C4EB8B3AA41D563BC8A74</vt:lpwstr>
  </property>
</Properties>
</file>