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bookmarkStart w:id="0" w:name="_GoBack"/>
      <w:r>
        <w:t>中共金华市金东区委组织部 金华市金东区人力资源和社会保障局2018年金华市金东区各级机关单位考试录用公务员公告</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为满足全区各级机关单位补充公务员（含参照公务员法管理机关、单位的工作人员，下同）需要，根据公务员法和《浙江省公务员录用实施办法（试行）》的有关规定，区委组织部、区人力资源和社会保障局将组织实施</w:t>
      </w:r>
      <w:r>
        <w:rPr>
          <w:lang w:val="en-US"/>
        </w:rPr>
        <w:t>2018</w:t>
      </w:r>
      <w:r>
        <w:rPr>
          <w:sz w:val="28"/>
          <w:szCs w:val="28"/>
        </w:rPr>
        <w:t>年全区各级机关单位考试录用主任科员以下公务员工作。现将有关事项公告如下：</w:t>
      </w:r>
    </w:p>
    <w:p>
      <w:pPr>
        <w:pStyle w:val="3"/>
        <w:keepNext w:val="0"/>
        <w:keepLines w:val="0"/>
        <w:widowControl/>
        <w:suppressLineNumbers w:val="0"/>
        <w:wordWrap w:val="0"/>
        <w:spacing w:before="0" w:beforeAutospacing="1" w:after="0" w:afterAutospacing="1" w:line="440" w:lineRule="atLeast"/>
        <w:ind w:left="0" w:right="0" w:firstLine="562"/>
        <w:jc w:val="both"/>
      </w:pPr>
      <w:r>
        <w:rPr>
          <w:rFonts w:ascii="黑体" w:hAnsi="宋体" w:eastAsia="黑体" w:cs="黑体"/>
          <w:b/>
          <w:sz w:val="28"/>
          <w:szCs w:val="28"/>
        </w:rPr>
        <w:t>一、招考计划</w:t>
      </w:r>
    </w:p>
    <w:p>
      <w:pPr>
        <w:keepNext w:val="0"/>
        <w:keepLines w:val="0"/>
        <w:widowControl/>
        <w:suppressLineNumbers w:val="0"/>
        <w:wordWrap w:val="0"/>
        <w:spacing w:before="0" w:beforeAutospacing="1" w:after="0" w:afterAutospacing="1" w:line="440" w:lineRule="atLeast"/>
        <w:ind w:left="0" w:right="0" w:firstLine="645"/>
        <w:jc w:val="left"/>
      </w:pPr>
      <w:r>
        <w:rPr>
          <w:rFonts w:asciiTheme="minorHAnsi" w:hAnsiTheme="minorHAnsi" w:eastAsiaTheme="minorEastAsia" w:cstheme="minorBidi"/>
          <w:kern w:val="0"/>
          <w:sz w:val="28"/>
          <w:szCs w:val="28"/>
          <w:lang w:val="en-US" w:eastAsia="zh-CN" w:bidi="ar"/>
        </w:rPr>
        <w:t>2018</w:t>
      </w:r>
      <w:r>
        <w:rPr>
          <w:rFonts w:ascii="仿宋_GB2312" w:eastAsia="仿宋_GB2312" w:cs="仿宋_GB2312" w:hAnsiTheme="minorHAnsi"/>
          <w:kern w:val="0"/>
          <w:sz w:val="28"/>
          <w:szCs w:val="28"/>
          <w:lang w:val="en-US" w:eastAsia="zh-CN" w:bidi="ar"/>
        </w:rPr>
        <w:t>年全区各级机关计划考试录用公务员</w:t>
      </w:r>
      <w:r>
        <w:rPr>
          <w:rFonts w:asciiTheme="minorHAnsi" w:hAnsiTheme="minorHAnsi" w:eastAsiaTheme="minorEastAsia" w:cstheme="minorBidi"/>
          <w:kern w:val="0"/>
          <w:sz w:val="28"/>
          <w:szCs w:val="28"/>
          <w:lang w:val="en-US" w:eastAsia="zh-CN" w:bidi="ar"/>
        </w:rPr>
        <w:t>19</w:t>
      </w:r>
      <w:r>
        <w:rPr>
          <w:rFonts w:hint="eastAsia" w:ascii="仿宋_GB2312" w:eastAsia="仿宋_GB2312" w:cs="仿宋_GB2312" w:hAnsiTheme="minorHAnsi"/>
          <w:kern w:val="0"/>
          <w:sz w:val="28"/>
          <w:szCs w:val="28"/>
          <w:lang w:val="en-US" w:eastAsia="zh-CN" w:bidi="ar"/>
        </w:rPr>
        <w:t>名，其中：区级机关招考</w:t>
      </w:r>
      <w:r>
        <w:rPr>
          <w:rFonts w:asciiTheme="minorHAnsi" w:hAnsiTheme="minorHAnsi" w:eastAsiaTheme="minorEastAsia" w:cstheme="minorBidi"/>
          <w:kern w:val="0"/>
          <w:sz w:val="28"/>
          <w:szCs w:val="28"/>
          <w:lang w:val="en-US" w:eastAsia="zh-CN" w:bidi="ar"/>
        </w:rPr>
        <w:t>17</w:t>
      </w:r>
      <w:r>
        <w:rPr>
          <w:rFonts w:hint="eastAsia" w:ascii="仿宋_GB2312" w:eastAsia="仿宋_GB2312" w:cs="仿宋_GB2312" w:hAnsiTheme="minorHAnsi"/>
          <w:kern w:val="0"/>
          <w:sz w:val="28"/>
          <w:szCs w:val="28"/>
          <w:lang w:val="en-US" w:eastAsia="zh-CN" w:bidi="ar"/>
        </w:rPr>
        <w:t>名（其中面向社会考试录用</w:t>
      </w:r>
      <w:r>
        <w:rPr>
          <w:rFonts w:asciiTheme="minorHAnsi" w:hAnsiTheme="minorHAnsi" w:eastAsiaTheme="minorEastAsia" w:cstheme="minorBidi"/>
          <w:kern w:val="0"/>
          <w:sz w:val="28"/>
          <w:szCs w:val="28"/>
          <w:lang w:val="en-US" w:eastAsia="zh-CN" w:bidi="ar"/>
        </w:rPr>
        <w:t>16</w:t>
      </w:r>
      <w:r>
        <w:rPr>
          <w:rFonts w:hint="eastAsia" w:ascii="仿宋_GB2312" w:eastAsia="仿宋_GB2312" w:cs="仿宋_GB2312" w:hAnsiTheme="minorHAnsi"/>
          <w:kern w:val="0"/>
          <w:sz w:val="28"/>
          <w:szCs w:val="28"/>
          <w:lang w:val="en-US" w:eastAsia="zh-CN" w:bidi="ar"/>
        </w:rPr>
        <w:t>名，从大学生“村官”中考试录用</w:t>
      </w:r>
      <w:r>
        <w:rPr>
          <w:rFonts w:asciiTheme="minorHAnsi" w:hAnsiTheme="minorHAnsi" w:eastAsiaTheme="minorEastAsia" w:cstheme="minorBidi"/>
          <w:kern w:val="0"/>
          <w:sz w:val="28"/>
          <w:szCs w:val="28"/>
          <w:lang w:val="en-US" w:eastAsia="zh-CN" w:bidi="ar"/>
        </w:rPr>
        <w:t>1</w:t>
      </w:r>
      <w:r>
        <w:rPr>
          <w:rFonts w:hint="eastAsia" w:ascii="仿宋_GB2312" w:eastAsia="仿宋_GB2312" w:cs="仿宋_GB2312" w:hAnsiTheme="minorHAnsi"/>
          <w:kern w:val="0"/>
          <w:sz w:val="28"/>
          <w:szCs w:val="28"/>
          <w:lang w:val="en-US" w:eastAsia="zh-CN" w:bidi="ar"/>
        </w:rPr>
        <w:t>名）；区人民法院招考法警</w:t>
      </w:r>
      <w:r>
        <w:rPr>
          <w:rFonts w:asciiTheme="minorHAnsi" w:hAnsiTheme="minorHAnsi" w:eastAsiaTheme="minorEastAsia" w:cstheme="minorBidi"/>
          <w:kern w:val="0"/>
          <w:sz w:val="28"/>
          <w:szCs w:val="28"/>
          <w:lang w:val="en-US" w:eastAsia="zh-CN" w:bidi="ar"/>
        </w:rPr>
        <w:t>2</w:t>
      </w:r>
      <w:r>
        <w:rPr>
          <w:rFonts w:hint="eastAsia" w:ascii="仿宋_GB2312" w:eastAsia="仿宋_GB2312" w:cs="仿宋_GB2312" w:hAnsiTheme="minorHAnsi"/>
          <w:kern w:val="0"/>
          <w:sz w:val="28"/>
          <w:szCs w:val="28"/>
          <w:lang w:val="en-US" w:eastAsia="zh-CN" w:bidi="ar"/>
        </w:rPr>
        <w:t>名。</w:t>
      </w:r>
    </w:p>
    <w:p>
      <w:pPr>
        <w:keepNext w:val="0"/>
        <w:keepLines w:val="0"/>
        <w:widowControl/>
        <w:suppressLineNumbers w:val="0"/>
        <w:wordWrap w:val="0"/>
        <w:spacing w:before="0" w:beforeAutospacing="1" w:after="0" w:afterAutospacing="1" w:line="450" w:lineRule="atLeast"/>
        <w:ind w:left="0" w:right="0" w:firstLine="560"/>
        <w:jc w:val="left"/>
      </w:pPr>
      <w:r>
        <w:rPr>
          <w:rFonts w:hint="eastAsia" w:ascii="仿宋_GB2312" w:eastAsia="仿宋_GB2312" w:cs="仿宋_GB2312" w:hAnsiTheme="minorHAnsi"/>
          <w:kern w:val="0"/>
          <w:sz w:val="28"/>
          <w:szCs w:val="28"/>
          <w:lang w:val="en-US" w:eastAsia="zh-CN" w:bidi="ar"/>
        </w:rPr>
        <w:t>具体的招考单位、职位、人数和报考资格条件，于</w:t>
      </w:r>
      <w:r>
        <w:rPr>
          <w:rFonts w:asciiTheme="minorHAnsi" w:hAnsiTheme="minorHAnsi" w:eastAsiaTheme="minorEastAsia" w:cstheme="minorBidi"/>
          <w:kern w:val="0"/>
          <w:sz w:val="28"/>
          <w:szCs w:val="28"/>
          <w:lang w:val="en-US" w:eastAsia="zh-CN" w:bidi="ar"/>
        </w:rPr>
        <w:t>2017</w:t>
      </w:r>
      <w:r>
        <w:rPr>
          <w:rFonts w:hint="eastAsia" w:ascii="仿宋_GB2312" w:eastAsia="仿宋_GB2312" w:cs="仿宋_GB2312" w:hAnsiTheme="minorHAnsi"/>
          <w:kern w:val="0"/>
          <w:sz w:val="28"/>
          <w:szCs w:val="28"/>
          <w:lang w:val="en-US" w:eastAsia="zh-CN" w:bidi="ar"/>
        </w:rPr>
        <w:t>年</w:t>
      </w:r>
      <w:r>
        <w:rPr>
          <w:rFonts w:asciiTheme="minorHAnsi" w:hAnsiTheme="minorHAnsi" w:eastAsiaTheme="minorEastAsia" w:cstheme="minorBidi"/>
          <w:kern w:val="0"/>
          <w:sz w:val="28"/>
          <w:szCs w:val="28"/>
          <w:lang w:val="en-US" w:eastAsia="zh-CN" w:bidi="ar"/>
        </w:rPr>
        <w:t>11</w:t>
      </w:r>
      <w:r>
        <w:rPr>
          <w:rFonts w:hint="eastAsia" w:ascii="仿宋_GB2312" w:eastAsia="仿宋_GB2312" w:cs="仿宋_GB2312" w:hAnsiTheme="minorHAnsi"/>
          <w:kern w:val="0"/>
          <w:sz w:val="28"/>
          <w:szCs w:val="28"/>
          <w:lang w:val="en-US" w:eastAsia="zh-CN" w:bidi="ar"/>
        </w:rPr>
        <w:t>月</w:t>
      </w:r>
      <w:r>
        <w:rPr>
          <w:rFonts w:asciiTheme="minorHAnsi" w:hAnsiTheme="minorHAnsi" w:eastAsiaTheme="minorEastAsia" w:cstheme="minorBidi"/>
          <w:kern w:val="0"/>
          <w:sz w:val="28"/>
          <w:szCs w:val="28"/>
          <w:lang w:val="en-US" w:eastAsia="zh-CN" w:bidi="ar"/>
        </w:rPr>
        <w:t>17</w:t>
      </w:r>
      <w:r>
        <w:rPr>
          <w:rFonts w:hint="eastAsia" w:ascii="仿宋_GB2312" w:eastAsia="仿宋_GB2312" w:cs="仿宋_GB2312" w:hAnsiTheme="minorHAnsi"/>
          <w:kern w:val="0"/>
          <w:sz w:val="28"/>
          <w:szCs w:val="28"/>
          <w:lang w:val="en-US" w:eastAsia="zh-CN" w:bidi="ar"/>
        </w:rPr>
        <w:t>日起登录下列网站查询：</w:t>
      </w:r>
    </w:p>
    <w:p>
      <w:pPr>
        <w:keepNext w:val="0"/>
        <w:keepLines w:val="0"/>
        <w:widowControl/>
        <w:suppressLineNumbers w:val="0"/>
        <w:wordWrap w:val="0"/>
        <w:spacing w:before="0" w:beforeAutospacing="1" w:after="0" w:afterAutospacing="1" w:line="450" w:lineRule="atLeast"/>
        <w:ind w:left="0" w:right="0" w:firstLine="560"/>
        <w:jc w:val="left"/>
      </w:pPr>
      <w:r>
        <w:rPr>
          <w:rFonts w:hint="eastAsia" w:ascii="仿宋_GB2312" w:eastAsia="仿宋_GB2312" w:cs="仿宋_GB2312" w:hAnsiTheme="minorHAnsi"/>
          <w:kern w:val="0"/>
          <w:sz w:val="28"/>
          <w:szCs w:val="28"/>
          <w:lang w:val="en-US" w:eastAsia="zh-CN" w:bidi="ar"/>
        </w:rPr>
        <w:t>浙江省公务员考试录用系统（</w:t>
      </w:r>
      <w:r>
        <w:rPr>
          <w:rFonts w:asciiTheme="minorHAnsi" w:hAnsiTheme="minorHAnsi" w:eastAsiaTheme="minorEastAsia" w:cstheme="minorBidi"/>
          <w:kern w:val="0"/>
          <w:sz w:val="28"/>
          <w:szCs w:val="28"/>
          <w:lang w:val="en-US" w:eastAsia="zh-CN" w:bidi="ar"/>
        </w:rPr>
        <w:t>gwy.zjhrss.gov.cn</w:t>
      </w:r>
      <w:r>
        <w:rPr>
          <w:rFonts w:hint="eastAsia" w:ascii="仿宋_GB2312" w:eastAsia="仿宋_GB2312" w:cs="仿宋_GB2312" w:hAnsiTheme="minorHAnsi"/>
          <w:kern w:val="0"/>
          <w:sz w:val="28"/>
          <w:szCs w:val="28"/>
          <w:lang w:val="en-US" w:eastAsia="zh-CN" w:bidi="ar"/>
        </w:rPr>
        <w:t>）</w:t>
      </w:r>
    </w:p>
    <w:p>
      <w:pPr>
        <w:keepNext w:val="0"/>
        <w:keepLines w:val="0"/>
        <w:widowControl/>
        <w:suppressLineNumbers w:val="0"/>
        <w:wordWrap w:val="0"/>
        <w:spacing w:before="0" w:beforeAutospacing="1" w:after="0" w:afterAutospacing="1" w:line="450" w:lineRule="atLeast"/>
        <w:ind w:left="0" w:right="0" w:firstLine="560"/>
        <w:jc w:val="left"/>
      </w:pPr>
      <w:r>
        <w:rPr>
          <w:rFonts w:hint="eastAsia" w:ascii="仿宋_GB2312" w:eastAsia="仿宋_GB2312" w:cs="仿宋_GB2312" w:hAnsiTheme="minorHAnsi"/>
          <w:kern w:val="0"/>
          <w:sz w:val="28"/>
          <w:szCs w:val="28"/>
          <w:lang w:val="en-US" w:eastAsia="zh-CN" w:bidi="ar"/>
        </w:rPr>
        <w:t>金华人才网（</w:t>
      </w:r>
      <w:r>
        <w:rPr>
          <w:rFonts w:asciiTheme="minorHAnsi" w:hAnsiTheme="minorHAnsi" w:eastAsiaTheme="minorEastAsia" w:cstheme="minorBidi"/>
          <w:kern w:val="0"/>
          <w:sz w:val="28"/>
          <w:szCs w:val="28"/>
          <w:lang w:val="en-US" w:eastAsia="zh-CN" w:bidi="ar"/>
        </w:rPr>
        <w:t>www.jhrcsc.com</w:t>
      </w:r>
      <w:r>
        <w:rPr>
          <w:rFonts w:hint="eastAsia" w:ascii="仿宋_GB2312" w:eastAsia="仿宋_GB2312" w:cs="仿宋_GB2312" w:hAnsiTheme="minorHAnsi"/>
          <w:kern w:val="0"/>
          <w:sz w:val="28"/>
          <w:szCs w:val="28"/>
          <w:lang w:val="en-US" w:eastAsia="zh-CN" w:bidi="ar"/>
        </w:rPr>
        <w:t>）</w:t>
      </w:r>
    </w:p>
    <w:p>
      <w:pPr>
        <w:keepNext w:val="0"/>
        <w:keepLines w:val="0"/>
        <w:widowControl/>
        <w:suppressLineNumbers w:val="0"/>
        <w:wordWrap w:val="0"/>
        <w:spacing w:before="0" w:beforeAutospacing="1" w:after="0" w:afterAutospacing="1" w:line="450" w:lineRule="atLeast"/>
        <w:ind w:left="0" w:right="0" w:firstLine="560"/>
        <w:jc w:val="left"/>
      </w:pPr>
      <w:r>
        <w:rPr>
          <w:rFonts w:hint="eastAsia" w:ascii="仿宋_GB2312" w:eastAsia="仿宋_GB2312" w:cs="仿宋_GB2312" w:hAnsiTheme="minorHAnsi"/>
          <w:kern w:val="0"/>
          <w:sz w:val="28"/>
          <w:szCs w:val="28"/>
          <w:lang w:val="en-US" w:eastAsia="zh-CN" w:bidi="ar"/>
        </w:rPr>
        <w:t>金东区政府网站网站（</w:t>
      </w:r>
      <w:r>
        <w:rPr>
          <w:rFonts w:asciiTheme="minorHAnsi" w:hAnsiTheme="minorHAnsi" w:eastAsiaTheme="minorEastAsia" w:cstheme="minorBidi"/>
          <w:kern w:val="0"/>
          <w:sz w:val="28"/>
          <w:szCs w:val="28"/>
          <w:lang w:val="en-US" w:eastAsia="zh-CN" w:bidi="ar"/>
        </w:rPr>
        <w:t>http://www.jindong.gov.cn/</w:t>
      </w:r>
      <w:r>
        <w:rPr>
          <w:rFonts w:hint="eastAsia" w:ascii="仿宋_GB2312" w:eastAsia="仿宋_GB2312" w:cs="仿宋_GB2312" w:hAnsiTheme="minorHAnsi"/>
          <w:kern w:val="0"/>
          <w:sz w:val="28"/>
          <w:szCs w:val="28"/>
          <w:lang w:val="en-US" w:eastAsia="zh-CN" w:bidi="ar"/>
        </w:rPr>
        <w:t>）</w:t>
      </w:r>
    </w:p>
    <w:p>
      <w:pPr>
        <w:pStyle w:val="3"/>
        <w:keepNext w:val="0"/>
        <w:keepLines w:val="0"/>
        <w:widowControl/>
        <w:suppressLineNumbers w:val="0"/>
        <w:wordWrap w:val="0"/>
        <w:spacing w:before="0" w:beforeAutospacing="1" w:after="0" w:afterAutospacing="1" w:line="450" w:lineRule="atLeast"/>
        <w:ind w:left="0" w:right="32" w:firstLine="551"/>
      </w:pPr>
      <w:r>
        <w:rPr>
          <w:rFonts w:hint="eastAsia" w:ascii="黑体" w:hAnsi="宋体" w:eastAsia="黑体" w:cs="黑体"/>
          <w:b/>
          <w:sz w:val="28"/>
          <w:szCs w:val="28"/>
        </w:rPr>
        <w:t>二、招考的范围、对象和条件</w:t>
      </w:r>
    </w:p>
    <w:p>
      <w:pPr>
        <w:pStyle w:val="3"/>
        <w:keepNext w:val="0"/>
        <w:keepLines w:val="0"/>
        <w:widowControl/>
        <w:suppressLineNumbers w:val="0"/>
        <w:wordWrap w:val="0"/>
        <w:spacing w:before="0" w:beforeAutospacing="1" w:after="0" w:afterAutospacing="1" w:line="450" w:lineRule="atLeast"/>
        <w:ind w:left="0" w:right="0" w:firstLine="560"/>
        <w:jc w:val="both"/>
      </w:pPr>
      <w:r>
        <w:rPr>
          <w:sz w:val="28"/>
          <w:szCs w:val="28"/>
        </w:rPr>
        <w:t>（一）招考的范围和对象</w:t>
      </w:r>
    </w:p>
    <w:p>
      <w:pPr>
        <w:pStyle w:val="3"/>
        <w:keepNext w:val="0"/>
        <w:keepLines w:val="0"/>
        <w:widowControl/>
        <w:suppressLineNumbers w:val="0"/>
        <w:wordWrap w:val="0"/>
        <w:spacing w:before="0" w:beforeAutospacing="1" w:after="0" w:afterAutospacing="1" w:line="450" w:lineRule="atLeast"/>
        <w:ind w:left="0" w:right="0" w:firstLine="560"/>
        <w:jc w:val="both"/>
      </w:pPr>
      <w:r>
        <w:rPr>
          <w:lang w:val="en-US"/>
        </w:rPr>
        <w:t>1</w:t>
      </w:r>
      <w:r>
        <w:rPr>
          <w:sz w:val="28"/>
          <w:szCs w:val="28"/>
        </w:rPr>
        <w:t>．全区各级机关单位招考公务员的范围和对象为（不含区级机关面向服务基层项目人员）：</w:t>
      </w:r>
    </w:p>
    <w:p>
      <w:pPr>
        <w:pStyle w:val="3"/>
        <w:keepNext w:val="0"/>
        <w:keepLines w:val="0"/>
        <w:widowControl/>
        <w:suppressLineNumbers w:val="0"/>
        <w:wordWrap w:val="0"/>
        <w:spacing w:before="0" w:beforeAutospacing="1" w:after="0" w:afterAutospacing="1" w:line="450" w:lineRule="atLeast"/>
        <w:ind w:left="0" w:right="0" w:firstLine="560"/>
        <w:jc w:val="both"/>
      </w:pPr>
      <w:r>
        <w:rPr>
          <w:sz w:val="28"/>
          <w:szCs w:val="28"/>
        </w:rPr>
        <w:t>（</w:t>
      </w:r>
      <w:r>
        <w:rPr>
          <w:lang w:val="en-US"/>
        </w:rPr>
        <w:t>1</w:t>
      </w:r>
      <w:r>
        <w:rPr>
          <w:sz w:val="28"/>
          <w:szCs w:val="28"/>
        </w:rPr>
        <w:t>）取得本科以上毕业证书的人员；</w:t>
      </w:r>
    </w:p>
    <w:p>
      <w:pPr>
        <w:keepNext w:val="0"/>
        <w:keepLines w:val="0"/>
        <w:widowControl/>
        <w:suppressLineNumbers w:val="0"/>
        <w:wordWrap w:val="0"/>
        <w:spacing w:before="0" w:beforeAutospacing="1" w:after="0" w:afterAutospacing="1" w:line="450" w:lineRule="atLeast"/>
        <w:ind w:left="0" w:right="0" w:firstLine="560"/>
        <w:jc w:val="left"/>
      </w:pPr>
      <w:r>
        <w:rPr>
          <w:rFonts w:hint="eastAsia" w:ascii="仿宋_GB2312" w:eastAsia="仿宋_GB2312" w:cs="仿宋_GB2312" w:hAnsiTheme="minorHAnsi"/>
          <w:kern w:val="0"/>
          <w:sz w:val="28"/>
          <w:szCs w:val="28"/>
          <w:lang w:val="en-US" w:eastAsia="zh-CN" w:bidi="ar"/>
        </w:rPr>
        <w:t>（</w:t>
      </w:r>
      <w:r>
        <w:rPr>
          <w:rFonts w:asciiTheme="minorHAnsi" w:hAnsiTheme="minorHAnsi" w:eastAsiaTheme="minorEastAsia" w:cstheme="minorBidi"/>
          <w:kern w:val="0"/>
          <w:sz w:val="28"/>
          <w:szCs w:val="28"/>
          <w:lang w:val="en-US" w:eastAsia="zh-CN" w:bidi="ar"/>
        </w:rPr>
        <w:t>2</w:t>
      </w:r>
      <w:r>
        <w:rPr>
          <w:rFonts w:hint="eastAsia" w:ascii="仿宋_GB2312" w:eastAsia="仿宋_GB2312" w:cs="仿宋_GB2312" w:hAnsiTheme="minorHAnsi"/>
          <w:kern w:val="0"/>
          <w:sz w:val="28"/>
          <w:szCs w:val="28"/>
          <w:lang w:val="en-US" w:eastAsia="zh-CN" w:bidi="ar"/>
        </w:rPr>
        <w:t>）全日制普通高校</w:t>
      </w:r>
      <w:r>
        <w:rPr>
          <w:rFonts w:asciiTheme="minorHAnsi" w:hAnsiTheme="minorHAnsi" w:eastAsiaTheme="minorEastAsia" w:cstheme="minorBidi"/>
          <w:kern w:val="0"/>
          <w:sz w:val="28"/>
          <w:szCs w:val="28"/>
          <w:lang w:val="en-US" w:eastAsia="zh-CN" w:bidi="ar"/>
        </w:rPr>
        <w:t>2018</w:t>
      </w:r>
      <w:r>
        <w:rPr>
          <w:rFonts w:hint="eastAsia" w:ascii="仿宋_GB2312" w:eastAsia="仿宋_GB2312" w:cs="仿宋_GB2312" w:hAnsiTheme="minorHAnsi"/>
          <w:kern w:val="0"/>
          <w:sz w:val="28"/>
          <w:szCs w:val="28"/>
          <w:lang w:val="en-US" w:eastAsia="zh-CN" w:bidi="ar"/>
        </w:rPr>
        <w:t>年应届本科以上学历毕业生；</w:t>
      </w:r>
    </w:p>
    <w:p>
      <w:pPr>
        <w:pStyle w:val="3"/>
        <w:keepNext w:val="0"/>
        <w:keepLines w:val="0"/>
        <w:widowControl/>
        <w:suppressLineNumbers w:val="0"/>
        <w:wordWrap w:val="0"/>
        <w:spacing w:before="0" w:beforeAutospacing="1" w:after="0" w:afterAutospacing="1" w:line="450" w:lineRule="atLeast"/>
        <w:ind w:left="0" w:right="0" w:firstLine="560"/>
        <w:jc w:val="both"/>
      </w:pPr>
      <w:r>
        <w:rPr>
          <w:sz w:val="28"/>
          <w:szCs w:val="28"/>
        </w:rPr>
        <w:t>上述人员中属于</w:t>
      </w:r>
      <w:r>
        <w:rPr>
          <w:lang w:val="en-US"/>
        </w:rPr>
        <w:t>2018</w:t>
      </w:r>
      <w:r>
        <w:rPr>
          <w:sz w:val="28"/>
          <w:szCs w:val="28"/>
        </w:rPr>
        <w:t>年应届毕业的，须在</w:t>
      </w:r>
      <w:r>
        <w:rPr>
          <w:lang w:val="en-US"/>
        </w:rPr>
        <w:t>2018</w:t>
      </w:r>
      <w:r>
        <w:rPr>
          <w:sz w:val="28"/>
          <w:szCs w:val="28"/>
        </w:rPr>
        <w:t>年</w:t>
      </w:r>
      <w:r>
        <w:rPr>
          <w:lang w:val="en-US"/>
        </w:rPr>
        <w:t>9</w:t>
      </w:r>
      <w:r>
        <w:rPr>
          <w:sz w:val="28"/>
          <w:szCs w:val="28"/>
        </w:rPr>
        <w:t>月</w:t>
      </w:r>
      <w:r>
        <w:rPr>
          <w:lang w:val="en-US"/>
        </w:rPr>
        <w:t>30</w:t>
      </w:r>
      <w:r>
        <w:rPr>
          <w:sz w:val="28"/>
          <w:szCs w:val="28"/>
        </w:rPr>
        <w:t>日前提供相应的学历证书（研究生还应提供相应的学位证书）。</w:t>
      </w:r>
    </w:p>
    <w:p>
      <w:pPr>
        <w:pStyle w:val="3"/>
        <w:keepNext w:val="0"/>
        <w:keepLines w:val="0"/>
        <w:widowControl/>
        <w:suppressLineNumbers w:val="0"/>
        <w:wordWrap w:val="0"/>
        <w:spacing w:before="0" w:beforeAutospacing="1" w:after="0" w:afterAutospacing="1" w:line="450" w:lineRule="atLeast"/>
        <w:ind w:left="0" w:right="0" w:firstLine="560"/>
        <w:jc w:val="both"/>
      </w:pPr>
      <w:r>
        <w:rPr>
          <w:lang w:val="en-US"/>
        </w:rPr>
        <w:t>2</w:t>
      </w:r>
      <w:r>
        <w:rPr>
          <w:sz w:val="28"/>
          <w:szCs w:val="28"/>
        </w:rPr>
        <w:t>．区级机关面向大学生</w:t>
      </w:r>
      <w:r>
        <w:rPr>
          <w:lang w:val="en-US"/>
        </w:rPr>
        <w:t>“</w:t>
      </w:r>
      <w:r>
        <w:rPr>
          <w:sz w:val="28"/>
          <w:szCs w:val="28"/>
        </w:rPr>
        <w:t>村官</w:t>
      </w:r>
      <w:r>
        <w:rPr>
          <w:lang w:val="en-US"/>
        </w:rPr>
        <w:t>”</w:t>
      </w:r>
      <w:r>
        <w:rPr>
          <w:sz w:val="28"/>
          <w:szCs w:val="28"/>
        </w:rPr>
        <w:t>考录公务员的对象为：参加金东区大学生</w:t>
      </w:r>
      <w:r>
        <w:rPr>
          <w:lang w:val="en-US"/>
        </w:rPr>
        <w:t>“</w:t>
      </w:r>
      <w:r>
        <w:rPr>
          <w:sz w:val="28"/>
          <w:szCs w:val="28"/>
        </w:rPr>
        <w:t>村官</w:t>
      </w:r>
      <w:r>
        <w:rPr>
          <w:lang w:val="en-US"/>
        </w:rPr>
        <w:t>”</w:t>
      </w:r>
      <w:r>
        <w:rPr>
          <w:sz w:val="28"/>
          <w:szCs w:val="28"/>
        </w:rPr>
        <w:t>项目服务满</w:t>
      </w:r>
      <w:r>
        <w:rPr>
          <w:lang w:val="en-US"/>
        </w:rPr>
        <w:t>2</w:t>
      </w:r>
      <w:r>
        <w:rPr>
          <w:sz w:val="28"/>
          <w:szCs w:val="28"/>
        </w:rPr>
        <w:t>年、历年年度考核称职以上，且仍在服务岗位的人员；参加金东区大学生</w:t>
      </w:r>
      <w:r>
        <w:rPr>
          <w:lang w:val="en-US"/>
        </w:rPr>
        <w:t>“</w:t>
      </w:r>
      <w:r>
        <w:rPr>
          <w:sz w:val="28"/>
          <w:szCs w:val="28"/>
        </w:rPr>
        <w:t>村官</w:t>
      </w:r>
      <w:r>
        <w:rPr>
          <w:lang w:val="en-US"/>
        </w:rPr>
        <w:t>”</w:t>
      </w:r>
      <w:r>
        <w:rPr>
          <w:sz w:val="28"/>
          <w:szCs w:val="28"/>
        </w:rPr>
        <w:t>项目服务满</w:t>
      </w:r>
      <w:r>
        <w:rPr>
          <w:lang w:val="en-US"/>
        </w:rPr>
        <w:t>2</w:t>
      </w:r>
      <w:r>
        <w:rPr>
          <w:sz w:val="28"/>
          <w:szCs w:val="28"/>
        </w:rPr>
        <w:t>个聘期、历年年度考核均为称职以上，且离开服务岗位未满</w:t>
      </w:r>
      <w:r>
        <w:rPr>
          <w:lang w:val="en-US"/>
        </w:rPr>
        <w:t>3</w:t>
      </w:r>
      <w:r>
        <w:rPr>
          <w:sz w:val="28"/>
          <w:szCs w:val="28"/>
        </w:rPr>
        <w:t>年的人员。</w:t>
      </w:r>
    </w:p>
    <w:p>
      <w:pPr>
        <w:pStyle w:val="3"/>
        <w:keepNext w:val="0"/>
        <w:keepLines w:val="0"/>
        <w:widowControl/>
        <w:suppressLineNumbers w:val="0"/>
        <w:wordWrap w:val="0"/>
        <w:spacing w:before="0" w:beforeAutospacing="1" w:after="0" w:afterAutospacing="1" w:line="450" w:lineRule="atLeast"/>
        <w:ind w:left="0" w:right="0" w:firstLine="560"/>
        <w:jc w:val="both"/>
      </w:pPr>
      <w:r>
        <w:rPr>
          <w:lang w:val="en-US"/>
        </w:rPr>
        <w:t>3</w:t>
      </w:r>
      <w:r>
        <w:rPr>
          <w:sz w:val="28"/>
          <w:szCs w:val="28"/>
        </w:rPr>
        <w:t>．公务员和参照公务员法管理的机关单位工作人员、现役军人、在全日制普通高校就读的非</w:t>
      </w:r>
      <w:r>
        <w:rPr>
          <w:lang w:val="en-US"/>
        </w:rPr>
        <w:t>2018</w:t>
      </w:r>
      <w:r>
        <w:rPr>
          <w:sz w:val="28"/>
          <w:szCs w:val="28"/>
        </w:rPr>
        <w:t>年应届毕业生不能报考，在全日制普通高校脱产就读的非</w:t>
      </w:r>
      <w:r>
        <w:rPr>
          <w:lang w:val="en-US"/>
        </w:rPr>
        <w:t>2018</w:t>
      </w:r>
      <w:r>
        <w:rPr>
          <w:sz w:val="28"/>
          <w:szCs w:val="28"/>
        </w:rPr>
        <w:t>年应届毕业的专升本人员、研究生也不能以原已取得的学历、学位证书报考。</w:t>
      </w:r>
    </w:p>
    <w:p>
      <w:pPr>
        <w:pStyle w:val="3"/>
        <w:keepNext w:val="0"/>
        <w:keepLines w:val="0"/>
        <w:widowControl/>
        <w:suppressLineNumbers w:val="0"/>
        <w:wordWrap w:val="0"/>
        <w:spacing w:before="0" w:beforeAutospacing="1" w:after="0" w:afterAutospacing="1" w:line="450" w:lineRule="atLeast"/>
        <w:ind w:left="0" w:right="0" w:firstLine="560"/>
      </w:pPr>
      <w:r>
        <w:rPr>
          <w:rFonts w:hint="eastAsia" w:ascii="仿宋_GB2312" w:eastAsia="仿宋_GB2312" w:cs="仿宋_GB2312"/>
          <w:sz w:val="28"/>
          <w:szCs w:val="28"/>
        </w:rPr>
        <w:t>因犯罪受过刑事处罚的人员和被开除公职的人员，在各级公务员招考中被认定有舞弊等严重违反录用纪律行为的人员，公务员和参照公务员法管理的机关（单位）工作人员被辞退未满</w:t>
      </w:r>
      <w:r>
        <w:rPr>
          <w:sz w:val="28"/>
          <w:szCs w:val="28"/>
          <w:lang w:val="en-US"/>
        </w:rPr>
        <w:t>5</w:t>
      </w:r>
      <w:r>
        <w:rPr>
          <w:rFonts w:hint="eastAsia" w:ascii="仿宋_GB2312" w:eastAsia="仿宋_GB2312" w:cs="仿宋_GB2312"/>
          <w:sz w:val="28"/>
          <w:szCs w:val="28"/>
        </w:rPr>
        <w:t>年的，以及法律法规规定不得录用为公务员的其他情形的人员，不得报考。</w:t>
      </w:r>
    </w:p>
    <w:p>
      <w:pPr>
        <w:pStyle w:val="3"/>
        <w:keepNext w:val="0"/>
        <w:keepLines w:val="0"/>
        <w:widowControl/>
        <w:suppressLineNumbers w:val="0"/>
        <w:wordWrap w:val="0"/>
        <w:spacing w:before="0" w:beforeAutospacing="0" w:after="0" w:afterAutospacing="0" w:line="450" w:lineRule="atLeast"/>
        <w:ind w:left="0" w:right="0" w:firstLine="560"/>
        <w:jc w:val="both"/>
      </w:pPr>
      <w:r>
        <w:rPr>
          <w:rFonts w:hint="eastAsia" w:ascii="仿宋_GB2312" w:eastAsia="仿宋_GB2312" w:cs="仿宋_GB2312"/>
          <w:sz w:val="28"/>
          <w:szCs w:val="28"/>
        </w:rPr>
        <w:t>属于国家公务员局《关于做好公务员录用考察工作的通知》（国公局发〔</w:t>
      </w:r>
      <w:r>
        <w:rPr>
          <w:lang w:val="en-US"/>
        </w:rPr>
        <w:t>2013</w:t>
      </w:r>
      <w:r>
        <w:rPr>
          <w:rFonts w:hint="eastAsia" w:ascii="仿宋_GB2312" w:eastAsia="仿宋_GB2312" w:cs="仿宋_GB2312"/>
          <w:sz w:val="28"/>
          <w:szCs w:val="28"/>
        </w:rPr>
        <w:t>〕</w:t>
      </w:r>
      <w:r>
        <w:rPr>
          <w:lang w:val="en-US"/>
        </w:rPr>
        <w:t>2</w:t>
      </w:r>
      <w:r>
        <w:rPr>
          <w:rFonts w:hint="eastAsia" w:ascii="仿宋_GB2312" w:eastAsia="仿宋_GB2312" w:cs="仿宋_GB2312"/>
          <w:sz w:val="28"/>
          <w:szCs w:val="28"/>
        </w:rPr>
        <w:t>号）规定不得确定为录用人选情形之一的，不宜报考各级机关单位公务员。</w:t>
      </w:r>
    </w:p>
    <w:p>
      <w:pPr>
        <w:pStyle w:val="3"/>
        <w:keepNext w:val="0"/>
        <w:keepLines w:val="0"/>
        <w:widowControl/>
        <w:suppressLineNumbers w:val="0"/>
        <w:wordWrap w:val="0"/>
        <w:spacing w:before="0" w:beforeAutospacing="1" w:after="0" w:afterAutospacing="1" w:line="450" w:lineRule="atLeast"/>
        <w:ind w:left="0" w:right="0" w:firstLine="560"/>
        <w:jc w:val="both"/>
      </w:pPr>
      <w:r>
        <w:rPr>
          <w:sz w:val="28"/>
          <w:szCs w:val="28"/>
        </w:rPr>
        <w:t>报考人员不得报考与招录机关单位人员有公务员法第六十八条所列回避情形的职位。</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（二）招考条件</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报考人员除应具备公务员法规定的基本条件和报考职位所需资格条件以及符合上述招考的范围和对象规定外，还需符合以下条件：</w:t>
      </w:r>
    </w:p>
    <w:p>
      <w:pPr>
        <w:pStyle w:val="3"/>
        <w:keepNext w:val="0"/>
        <w:keepLines w:val="0"/>
        <w:widowControl/>
        <w:suppressLineNumbers w:val="0"/>
        <w:wordWrap w:val="0"/>
        <w:spacing w:before="0" w:beforeAutospacing="1" w:after="0" w:afterAutospacing="1" w:line="440" w:lineRule="atLeast"/>
        <w:ind w:left="0" w:right="0" w:firstLine="560"/>
        <w:jc w:val="both"/>
      </w:pPr>
      <w:r>
        <w:rPr>
          <w:lang w:val="en-US"/>
        </w:rPr>
        <w:t>1</w:t>
      </w:r>
      <w:r>
        <w:rPr>
          <w:sz w:val="28"/>
          <w:szCs w:val="28"/>
        </w:rPr>
        <w:t>．年龄</w:t>
      </w:r>
      <w:r>
        <w:rPr>
          <w:lang w:val="en-US"/>
        </w:rPr>
        <w:t>18</w:t>
      </w:r>
      <w:r>
        <w:rPr>
          <w:sz w:val="28"/>
          <w:szCs w:val="28"/>
        </w:rPr>
        <w:t>至</w:t>
      </w:r>
      <w:r>
        <w:rPr>
          <w:lang w:val="en-US"/>
        </w:rPr>
        <w:t>35</w:t>
      </w:r>
      <w:r>
        <w:rPr>
          <w:sz w:val="28"/>
          <w:szCs w:val="28"/>
        </w:rPr>
        <w:t>周岁（</w:t>
      </w:r>
      <w:r>
        <w:rPr>
          <w:lang w:val="en-US"/>
        </w:rPr>
        <w:t>1981</w:t>
      </w:r>
      <w:r>
        <w:rPr>
          <w:sz w:val="28"/>
          <w:szCs w:val="28"/>
        </w:rPr>
        <w:t>年</w:t>
      </w:r>
      <w:r>
        <w:rPr>
          <w:lang w:val="en-US"/>
        </w:rPr>
        <w:t>11</w:t>
      </w:r>
      <w:r>
        <w:rPr>
          <w:sz w:val="28"/>
          <w:szCs w:val="28"/>
        </w:rPr>
        <w:t>月</w:t>
      </w:r>
      <w:r>
        <w:rPr>
          <w:lang w:val="en-US"/>
        </w:rPr>
        <w:t>22</w:t>
      </w:r>
      <w:r>
        <w:rPr>
          <w:sz w:val="28"/>
          <w:szCs w:val="28"/>
        </w:rPr>
        <w:t>日至</w:t>
      </w:r>
      <w:r>
        <w:rPr>
          <w:lang w:val="en-US"/>
        </w:rPr>
        <w:t>1999</w:t>
      </w:r>
      <w:r>
        <w:rPr>
          <w:sz w:val="28"/>
          <w:szCs w:val="28"/>
        </w:rPr>
        <w:t>年</w:t>
      </w:r>
      <w:r>
        <w:rPr>
          <w:lang w:val="en-US"/>
        </w:rPr>
        <w:t>11</w:t>
      </w:r>
      <w:r>
        <w:rPr>
          <w:sz w:val="28"/>
          <w:szCs w:val="28"/>
        </w:rPr>
        <w:t>月</w:t>
      </w:r>
      <w:r>
        <w:rPr>
          <w:lang w:val="en-US"/>
        </w:rPr>
        <w:t>22</w:t>
      </w:r>
      <w:r>
        <w:rPr>
          <w:sz w:val="28"/>
          <w:szCs w:val="28"/>
        </w:rPr>
        <w:t>日期间出生，下同），</w:t>
      </w:r>
      <w:r>
        <w:rPr>
          <w:lang w:val="en-US"/>
        </w:rPr>
        <w:t>2018</w:t>
      </w:r>
      <w:r>
        <w:rPr>
          <w:sz w:val="28"/>
          <w:szCs w:val="28"/>
        </w:rPr>
        <w:t>年全日制普通高校硕士以上应届毕业生（非在职）年龄</w:t>
      </w:r>
      <w:r>
        <w:rPr>
          <w:lang w:val="en-US"/>
        </w:rPr>
        <w:t>18</w:t>
      </w:r>
      <w:r>
        <w:rPr>
          <w:sz w:val="28"/>
          <w:szCs w:val="28"/>
        </w:rPr>
        <w:t>至</w:t>
      </w:r>
      <w:r>
        <w:rPr>
          <w:lang w:val="en-US"/>
        </w:rPr>
        <w:t>40</w:t>
      </w:r>
      <w:r>
        <w:rPr>
          <w:sz w:val="28"/>
          <w:szCs w:val="28"/>
        </w:rPr>
        <w:t>周岁（</w:t>
      </w:r>
      <w:r>
        <w:rPr>
          <w:lang w:val="en-US"/>
        </w:rPr>
        <w:t>1976</w:t>
      </w:r>
      <w:r>
        <w:rPr>
          <w:sz w:val="28"/>
          <w:szCs w:val="28"/>
        </w:rPr>
        <w:t>年</w:t>
      </w:r>
      <w:r>
        <w:rPr>
          <w:lang w:val="en-US"/>
        </w:rPr>
        <w:t>11</w:t>
      </w:r>
      <w:r>
        <w:rPr>
          <w:sz w:val="28"/>
          <w:szCs w:val="28"/>
        </w:rPr>
        <w:t>月</w:t>
      </w:r>
      <w:r>
        <w:rPr>
          <w:lang w:val="en-US"/>
        </w:rPr>
        <w:t>22</w:t>
      </w:r>
      <w:r>
        <w:rPr>
          <w:sz w:val="28"/>
          <w:szCs w:val="28"/>
        </w:rPr>
        <w:t>日至</w:t>
      </w:r>
      <w:r>
        <w:rPr>
          <w:lang w:val="en-US"/>
        </w:rPr>
        <w:t>1999</w:t>
      </w:r>
      <w:r>
        <w:rPr>
          <w:sz w:val="28"/>
          <w:szCs w:val="28"/>
        </w:rPr>
        <w:t>年</w:t>
      </w:r>
      <w:r>
        <w:rPr>
          <w:lang w:val="en-US"/>
        </w:rPr>
        <w:t>11</w:t>
      </w:r>
      <w:r>
        <w:rPr>
          <w:sz w:val="28"/>
          <w:szCs w:val="28"/>
        </w:rPr>
        <w:t>月</w:t>
      </w:r>
      <w:r>
        <w:rPr>
          <w:lang w:val="en-US"/>
        </w:rPr>
        <w:t>22</w:t>
      </w:r>
      <w:r>
        <w:rPr>
          <w:sz w:val="28"/>
          <w:szCs w:val="28"/>
        </w:rPr>
        <w:t>日期间出生，下同）。</w:t>
      </w:r>
    </w:p>
    <w:p>
      <w:pPr>
        <w:pStyle w:val="3"/>
        <w:keepNext w:val="0"/>
        <w:keepLines w:val="0"/>
        <w:widowControl/>
        <w:suppressLineNumbers w:val="0"/>
        <w:wordWrap w:val="0"/>
        <w:spacing w:before="0" w:beforeAutospacing="1" w:after="0" w:afterAutospacing="1" w:line="440" w:lineRule="atLeast"/>
        <w:ind w:left="0" w:right="0" w:firstLine="560"/>
        <w:jc w:val="both"/>
      </w:pPr>
      <w:r>
        <w:rPr>
          <w:lang w:val="en-US"/>
        </w:rPr>
        <w:t>2</w:t>
      </w:r>
      <w:r>
        <w:rPr>
          <w:sz w:val="28"/>
          <w:szCs w:val="28"/>
        </w:rPr>
        <w:t>．报考法院人民警察职位的，要求年龄</w:t>
      </w:r>
      <w:r>
        <w:rPr>
          <w:lang w:val="en-US"/>
        </w:rPr>
        <w:t>18</w:t>
      </w:r>
      <w:r>
        <w:rPr>
          <w:sz w:val="28"/>
          <w:szCs w:val="28"/>
        </w:rPr>
        <w:t>至</w:t>
      </w:r>
      <w:r>
        <w:rPr>
          <w:lang w:val="en-US"/>
        </w:rPr>
        <w:t>30</w:t>
      </w:r>
      <w:r>
        <w:rPr>
          <w:sz w:val="28"/>
          <w:szCs w:val="28"/>
        </w:rPr>
        <w:t>周岁（</w:t>
      </w:r>
      <w:r>
        <w:rPr>
          <w:lang w:val="en-US"/>
        </w:rPr>
        <w:t>1986</w:t>
      </w:r>
      <w:r>
        <w:rPr>
          <w:sz w:val="28"/>
          <w:szCs w:val="28"/>
        </w:rPr>
        <w:t>年</w:t>
      </w:r>
      <w:r>
        <w:rPr>
          <w:lang w:val="en-US"/>
        </w:rPr>
        <w:t>11</w:t>
      </w:r>
      <w:r>
        <w:rPr>
          <w:sz w:val="28"/>
          <w:szCs w:val="28"/>
        </w:rPr>
        <w:t>月</w:t>
      </w:r>
      <w:r>
        <w:rPr>
          <w:lang w:val="en-US"/>
        </w:rPr>
        <w:t>22</w:t>
      </w:r>
      <w:r>
        <w:rPr>
          <w:sz w:val="28"/>
          <w:szCs w:val="28"/>
        </w:rPr>
        <w:t>日至</w:t>
      </w:r>
      <w:r>
        <w:rPr>
          <w:lang w:val="en-US"/>
        </w:rPr>
        <w:t>1999</w:t>
      </w:r>
      <w:r>
        <w:rPr>
          <w:sz w:val="28"/>
          <w:szCs w:val="28"/>
        </w:rPr>
        <w:t>年</w:t>
      </w:r>
      <w:r>
        <w:rPr>
          <w:lang w:val="en-US"/>
        </w:rPr>
        <w:t>11</w:t>
      </w:r>
      <w:r>
        <w:rPr>
          <w:sz w:val="28"/>
          <w:szCs w:val="28"/>
        </w:rPr>
        <w:t>月</w:t>
      </w:r>
      <w:r>
        <w:rPr>
          <w:lang w:val="en-US"/>
        </w:rPr>
        <w:t>22</w:t>
      </w:r>
      <w:r>
        <w:rPr>
          <w:sz w:val="28"/>
          <w:szCs w:val="28"/>
        </w:rPr>
        <w:t>日期间出生，下同），</w:t>
      </w:r>
      <w:r>
        <w:rPr>
          <w:lang w:val="en-US"/>
        </w:rPr>
        <w:t>2018</w:t>
      </w:r>
      <w:r>
        <w:rPr>
          <w:sz w:val="28"/>
          <w:szCs w:val="28"/>
        </w:rPr>
        <w:t>年全日制普通高校硕士以上应届毕业生（非在职）报考人民警察职位的，年龄</w:t>
      </w:r>
      <w:r>
        <w:rPr>
          <w:lang w:val="en-US"/>
        </w:rPr>
        <w:t>18</w:t>
      </w:r>
      <w:r>
        <w:rPr>
          <w:sz w:val="28"/>
          <w:szCs w:val="28"/>
        </w:rPr>
        <w:t>至</w:t>
      </w:r>
      <w:r>
        <w:rPr>
          <w:lang w:val="en-US"/>
        </w:rPr>
        <w:t>35</w:t>
      </w:r>
      <w:r>
        <w:rPr>
          <w:sz w:val="28"/>
          <w:szCs w:val="28"/>
        </w:rPr>
        <w:t>周岁。</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报考人民警察职位的，要求体能测评三个项目均达标。</w:t>
      </w:r>
    </w:p>
    <w:p>
      <w:pPr>
        <w:pStyle w:val="3"/>
        <w:keepNext w:val="0"/>
        <w:keepLines w:val="0"/>
        <w:widowControl/>
        <w:suppressLineNumbers w:val="0"/>
        <w:wordWrap w:val="0"/>
        <w:spacing w:before="0" w:beforeAutospacing="1" w:after="0" w:afterAutospacing="1" w:line="480" w:lineRule="atLeast"/>
        <w:ind w:left="0" w:right="0" w:firstLine="560"/>
        <w:jc w:val="both"/>
      </w:pPr>
      <w:r>
        <w:rPr>
          <w:sz w:val="28"/>
          <w:szCs w:val="28"/>
        </w:rPr>
        <w:t>本次招考所涉及的工作经历、服务期、任职期的计算统一截止到</w:t>
      </w:r>
      <w:r>
        <w:rPr>
          <w:lang w:val="en-US"/>
        </w:rPr>
        <w:t>2017</w:t>
      </w:r>
      <w:r>
        <w:rPr>
          <w:sz w:val="28"/>
          <w:szCs w:val="28"/>
        </w:rPr>
        <w:t>年</w:t>
      </w:r>
      <w:r>
        <w:rPr>
          <w:lang w:val="en-US"/>
        </w:rPr>
        <w:t>11</w:t>
      </w:r>
      <w:r>
        <w:rPr>
          <w:sz w:val="28"/>
          <w:szCs w:val="28"/>
        </w:rPr>
        <w:t>月</w:t>
      </w:r>
      <w:r>
        <w:rPr>
          <w:lang w:val="en-US"/>
        </w:rPr>
        <w:t>22</w:t>
      </w:r>
      <w:r>
        <w:rPr>
          <w:sz w:val="28"/>
          <w:szCs w:val="28"/>
        </w:rPr>
        <w:t>日。</w:t>
      </w:r>
    </w:p>
    <w:p>
      <w:pPr>
        <w:pStyle w:val="3"/>
        <w:keepNext w:val="0"/>
        <w:keepLines w:val="0"/>
        <w:widowControl/>
        <w:suppressLineNumbers w:val="0"/>
        <w:wordWrap w:val="0"/>
        <w:spacing w:before="0" w:beforeAutospacing="1" w:after="0" w:afterAutospacing="1" w:line="480" w:lineRule="atLeast"/>
        <w:ind w:left="0" w:right="0" w:firstLine="560"/>
        <w:jc w:val="both"/>
      </w:pPr>
      <w:r>
        <w:rPr>
          <w:sz w:val="28"/>
          <w:szCs w:val="28"/>
        </w:rPr>
        <w:t>在</w:t>
      </w:r>
      <w:r>
        <w:rPr>
          <w:lang w:val="en-US"/>
        </w:rPr>
        <w:t>2018</w:t>
      </w:r>
      <w:r>
        <w:rPr>
          <w:sz w:val="28"/>
          <w:szCs w:val="28"/>
        </w:rPr>
        <w:t>年</w:t>
      </w:r>
      <w:r>
        <w:rPr>
          <w:lang w:val="en-US"/>
        </w:rPr>
        <w:t>2</w:t>
      </w:r>
      <w:r>
        <w:rPr>
          <w:sz w:val="28"/>
          <w:szCs w:val="28"/>
        </w:rPr>
        <w:t>月</w:t>
      </w:r>
      <w:r>
        <w:rPr>
          <w:lang w:val="en-US"/>
        </w:rPr>
        <w:t>28</w:t>
      </w:r>
      <w:r>
        <w:rPr>
          <w:sz w:val="28"/>
          <w:szCs w:val="28"/>
        </w:rPr>
        <w:t>日前通过高等教育自学考试、成人高等教育学历考试并取得毕业证书的人员，符合职位资格条件的可以报考。</w:t>
      </w:r>
    </w:p>
    <w:p>
      <w:pPr>
        <w:pStyle w:val="3"/>
        <w:keepNext w:val="0"/>
        <w:keepLines w:val="0"/>
        <w:widowControl/>
        <w:suppressLineNumbers w:val="0"/>
        <w:wordWrap w:val="0"/>
        <w:spacing w:before="0" w:beforeAutospacing="1" w:after="0" w:afterAutospacing="1" w:line="440" w:lineRule="atLeast"/>
        <w:ind w:left="0" w:right="0" w:firstLine="560"/>
      </w:pPr>
      <w:r>
        <w:rPr>
          <w:rFonts w:hint="eastAsia" w:ascii="黑体" w:hAnsi="宋体" w:eastAsia="黑体" w:cs="黑体"/>
          <w:sz w:val="28"/>
          <w:szCs w:val="28"/>
        </w:rPr>
        <w:t>三、</w:t>
      </w:r>
      <w:r>
        <w:rPr>
          <w:rFonts w:hint="eastAsia" w:ascii="黑体" w:hAnsi="宋体" w:eastAsia="黑体" w:cs="黑体"/>
          <w:b/>
          <w:sz w:val="28"/>
          <w:szCs w:val="28"/>
        </w:rPr>
        <w:t>报考程序</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（一）注册及报名</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时间：</w:t>
      </w:r>
      <w:r>
        <w:rPr>
          <w:lang w:val="en-US"/>
        </w:rPr>
        <w:t>2017</w:t>
      </w:r>
      <w:r>
        <w:rPr>
          <w:sz w:val="28"/>
          <w:szCs w:val="28"/>
        </w:rPr>
        <w:t>年</w:t>
      </w:r>
      <w:r>
        <w:rPr>
          <w:lang w:val="en-US"/>
        </w:rPr>
        <w:t>11</w:t>
      </w:r>
      <w:r>
        <w:rPr>
          <w:sz w:val="28"/>
          <w:szCs w:val="28"/>
        </w:rPr>
        <w:t>月</w:t>
      </w:r>
      <w:r>
        <w:rPr>
          <w:lang w:val="en-US"/>
        </w:rPr>
        <w:t>22</w:t>
      </w:r>
      <w:r>
        <w:rPr>
          <w:sz w:val="28"/>
          <w:szCs w:val="28"/>
        </w:rPr>
        <w:t>日</w:t>
      </w:r>
      <w:r>
        <w:rPr>
          <w:lang w:val="en-US"/>
        </w:rPr>
        <w:t>0</w:t>
      </w:r>
      <w:r>
        <w:rPr>
          <w:sz w:val="28"/>
          <w:szCs w:val="28"/>
        </w:rPr>
        <w:t>时</w:t>
      </w:r>
      <w:r>
        <w:rPr>
          <w:lang w:val="en-US"/>
        </w:rPr>
        <w:t>—11</w:t>
      </w:r>
      <w:r>
        <w:rPr>
          <w:sz w:val="28"/>
          <w:szCs w:val="28"/>
        </w:rPr>
        <w:t>月</w:t>
      </w:r>
      <w:r>
        <w:rPr>
          <w:lang w:val="en-US"/>
        </w:rPr>
        <w:t>27</w:t>
      </w:r>
      <w:r>
        <w:rPr>
          <w:sz w:val="28"/>
          <w:szCs w:val="28"/>
        </w:rPr>
        <w:t>日</w:t>
      </w:r>
      <w:r>
        <w:rPr>
          <w:lang w:val="en-US"/>
        </w:rPr>
        <w:t>17</w:t>
      </w:r>
      <w:r>
        <w:rPr>
          <w:sz w:val="28"/>
          <w:szCs w:val="28"/>
        </w:rPr>
        <w:t>时。</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网址：</w:t>
      </w:r>
      <w:r>
        <w:rPr>
          <w:lang w:val="en-US"/>
        </w:rPr>
        <w:t>http://gwy.zjhrss.gov.cn</w:t>
      </w:r>
      <w:r>
        <w:rPr>
          <w:sz w:val="28"/>
          <w:szCs w:val="28"/>
        </w:rPr>
        <w:t>（浙江省公务员考试录用系统）。</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报考人员在浙江省公务员考试录用系统注册个人信息后，选择职位报名，逾期不再受理注册及报名。在此期间招录机关单位不作资格初审，报考人员可更改报考职位。</w:t>
      </w:r>
    </w:p>
    <w:p>
      <w:pPr>
        <w:pStyle w:val="3"/>
        <w:keepNext w:val="0"/>
        <w:keepLines w:val="0"/>
        <w:widowControl/>
        <w:suppressLineNumbers w:val="0"/>
        <w:wordWrap w:val="0"/>
        <w:spacing w:before="0" w:beforeAutospacing="1" w:after="0" w:afterAutospacing="1" w:line="440" w:lineRule="atLeast"/>
        <w:ind w:left="0" w:right="0" w:firstLine="560"/>
        <w:jc w:val="both"/>
      </w:pPr>
      <w:r>
        <w:rPr>
          <w:lang w:val="en-US"/>
        </w:rPr>
        <w:t>11</w:t>
      </w:r>
      <w:r>
        <w:rPr>
          <w:sz w:val="28"/>
          <w:szCs w:val="28"/>
        </w:rPr>
        <w:t>月</w:t>
      </w:r>
      <w:r>
        <w:rPr>
          <w:lang w:val="en-US"/>
        </w:rPr>
        <w:t>25</w:t>
      </w:r>
      <w:r>
        <w:rPr>
          <w:sz w:val="28"/>
          <w:szCs w:val="28"/>
        </w:rPr>
        <w:t>日</w:t>
      </w:r>
      <w:r>
        <w:rPr>
          <w:lang w:val="en-US"/>
        </w:rPr>
        <w:t>0</w:t>
      </w:r>
      <w:r>
        <w:rPr>
          <w:sz w:val="28"/>
          <w:szCs w:val="28"/>
        </w:rPr>
        <w:t>时</w:t>
      </w:r>
      <w:r>
        <w:rPr>
          <w:lang w:val="en-US"/>
        </w:rPr>
        <w:t>—11</w:t>
      </w:r>
      <w:r>
        <w:rPr>
          <w:sz w:val="28"/>
          <w:szCs w:val="28"/>
        </w:rPr>
        <w:t>月</w:t>
      </w:r>
      <w:r>
        <w:rPr>
          <w:lang w:val="en-US"/>
        </w:rPr>
        <w:t>27</w:t>
      </w:r>
      <w:r>
        <w:rPr>
          <w:sz w:val="28"/>
          <w:szCs w:val="28"/>
        </w:rPr>
        <w:t>日</w:t>
      </w:r>
      <w:r>
        <w:rPr>
          <w:lang w:val="en-US"/>
        </w:rPr>
        <w:t>17</w:t>
      </w:r>
      <w:r>
        <w:rPr>
          <w:sz w:val="28"/>
          <w:szCs w:val="28"/>
        </w:rPr>
        <w:t>时，报考人员可在浙江省公务员考试录用系统登录后查询报名不足</w:t>
      </w:r>
      <w:r>
        <w:rPr>
          <w:lang w:val="en-US"/>
        </w:rPr>
        <w:t>1</w:t>
      </w:r>
      <w:r>
        <w:rPr>
          <w:sz w:val="28"/>
          <w:szCs w:val="28"/>
        </w:rPr>
        <w:t>：</w:t>
      </w:r>
      <w:r>
        <w:rPr>
          <w:lang w:val="en-US"/>
        </w:rPr>
        <w:t>8</w:t>
      </w:r>
      <w:r>
        <w:rPr>
          <w:sz w:val="28"/>
          <w:szCs w:val="28"/>
        </w:rPr>
        <w:t>比例的职位及超过</w:t>
      </w:r>
      <w:r>
        <w:rPr>
          <w:lang w:val="en-US"/>
        </w:rPr>
        <w:t>1</w:t>
      </w:r>
      <w:r>
        <w:rPr>
          <w:sz w:val="28"/>
          <w:szCs w:val="28"/>
        </w:rPr>
        <w:t>：</w:t>
      </w:r>
      <w:r>
        <w:rPr>
          <w:lang w:val="en-US"/>
        </w:rPr>
        <w:t>80</w:t>
      </w:r>
      <w:r>
        <w:rPr>
          <w:sz w:val="28"/>
          <w:szCs w:val="28"/>
        </w:rPr>
        <w:t>比例的职位。系统每</w:t>
      </w:r>
      <w:r>
        <w:rPr>
          <w:lang w:val="en-US"/>
        </w:rPr>
        <w:t>30</w:t>
      </w:r>
      <w:r>
        <w:rPr>
          <w:sz w:val="28"/>
          <w:szCs w:val="28"/>
        </w:rPr>
        <w:t>分钟自动更新数据。</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（二）资格初审</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时间：</w:t>
      </w:r>
      <w:r>
        <w:rPr>
          <w:lang w:val="en-US"/>
        </w:rPr>
        <w:t>11</w:t>
      </w:r>
      <w:r>
        <w:rPr>
          <w:sz w:val="28"/>
          <w:szCs w:val="28"/>
        </w:rPr>
        <w:t>月</w:t>
      </w:r>
      <w:r>
        <w:rPr>
          <w:lang w:val="en-US"/>
        </w:rPr>
        <w:t>27</w:t>
      </w:r>
      <w:r>
        <w:rPr>
          <w:sz w:val="28"/>
          <w:szCs w:val="28"/>
        </w:rPr>
        <w:t>日</w:t>
      </w:r>
      <w:r>
        <w:rPr>
          <w:lang w:val="en-US"/>
        </w:rPr>
        <w:t>17</w:t>
      </w:r>
      <w:r>
        <w:rPr>
          <w:sz w:val="28"/>
          <w:szCs w:val="28"/>
        </w:rPr>
        <w:t>时</w:t>
      </w:r>
      <w:r>
        <w:rPr>
          <w:lang w:val="en-US"/>
        </w:rPr>
        <w:t>—12</w:t>
      </w:r>
      <w:r>
        <w:rPr>
          <w:sz w:val="28"/>
          <w:szCs w:val="28"/>
        </w:rPr>
        <w:t>月</w:t>
      </w:r>
      <w:r>
        <w:rPr>
          <w:lang w:val="en-US"/>
        </w:rPr>
        <w:t>1</w:t>
      </w:r>
      <w:r>
        <w:rPr>
          <w:sz w:val="28"/>
          <w:szCs w:val="28"/>
        </w:rPr>
        <w:t>日</w:t>
      </w:r>
      <w:r>
        <w:rPr>
          <w:lang w:val="en-US"/>
        </w:rPr>
        <w:t>24</w:t>
      </w:r>
      <w:r>
        <w:rPr>
          <w:sz w:val="28"/>
          <w:szCs w:val="28"/>
        </w:rPr>
        <w:t>时。</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招录机关单位对报考人员是否符合选定的职位资格条件进行资格初审，对初审未通过的人员将说明理由。在此期间报名系统不对报考人员开放。</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（三）查询并再次报名</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时间：</w:t>
      </w:r>
      <w:r>
        <w:rPr>
          <w:lang w:val="en-US"/>
        </w:rPr>
        <w:t>12</w:t>
      </w:r>
      <w:r>
        <w:rPr>
          <w:sz w:val="28"/>
          <w:szCs w:val="28"/>
        </w:rPr>
        <w:t>月</w:t>
      </w:r>
      <w:r>
        <w:rPr>
          <w:lang w:val="en-US"/>
        </w:rPr>
        <w:t>2</w:t>
      </w:r>
      <w:r>
        <w:rPr>
          <w:sz w:val="28"/>
          <w:szCs w:val="28"/>
        </w:rPr>
        <w:t>日</w:t>
      </w:r>
      <w:r>
        <w:rPr>
          <w:lang w:val="en-US"/>
        </w:rPr>
        <w:t>0</w:t>
      </w:r>
      <w:r>
        <w:rPr>
          <w:sz w:val="28"/>
          <w:szCs w:val="28"/>
        </w:rPr>
        <w:t>时</w:t>
      </w:r>
      <w:r>
        <w:rPr>
          <w:lang w:val="en-US"/>
        </w:rPr>
        <w:t>—12</w:t>
      </w:r>
      <w:r>
        <w:rPr>
          <w:sz w:val="28"/>
          <w:szCs w:val="28"/>
        </w:rPr>
        <w:t>月</w:t>
      </w:r>
      <w:r>
        <w:rPr>
          <w:lang w:val="en-US"/>
        </w:rPr>
        <w:t>6</w:t>
      </w:r>
      <w:r>
        <w:rPr>
          <w:sz w:val="28"/>
          <w:szCs w:val="28"/>
        </w:rPr>
        <w:t>日</w:t>
      </w:r>
      <w:r>
        <w:rPr>
          <w:lang w:val="en-US"/>
        </w:rPr>
        <w:t>17</w:t>
      </w:r>
      <w:r>
        <w:rPr>
          <w:sz w:val="28"/>
          <w:szCs w:val="28"/>
        </w:rPr>
        <w:t>时。</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已报名人员登录浙江省公务员考试录用系统查询资格初审结果。通过初审的不能再报考其他职位；未通过的可再次报名并接受资格初审，资格初审在再次报名之日起</w:t>
      </w:r>
      <w:r>
        <w:rPr>
          <w:lang w:val="en-US"/>
        </w:rPr>
        <w:t>2</w:t>
      </w:r>
      <w:r>
        <w:rPr>
          <w:sz w:val="28"/>
          <w:szCs w:val="28"/>
        </w:rPr>
        <w:t>天内完成，截止时间为</w:t>
      </w:r>
      <w:r>
        <w:rPr>
          <w:lang w:val="en-US"/>
        </w:rPr>
        <w:t>12</w:t>
      </w:r>
      <w:r>
        <w:rPr>
          <w:sz w:val="28"/>
          <w:szCs w:val="28"/>
        </w:rPr>
        <w:t>月</w:t>
      </w:r>
      <w:r>
        <w:rPr>
          <w:lang w:val="en-US"/>
        </w:rPr>
        <w:t>8</w:t>
      </w:r>
      <w:r>
        <w:rPr>
          <w:sz w:val="28"/>
          <w:szCs w:val="28"/>
        </w:rPr>
        <w:t>日</w:t>
      </w:r>
      <w:r>
        <w:rPr>
          <w:lang w:val="en-US"/>
        </w:rPr>
        <w:t>24</w:t>
      </w:r>
      <w:r>
        <w:rPr>
          <w:sz w:val="28"/>
          <w:szCs w:val="28"/>
        </w:rPr>
        <w:t>时。</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（四）缴费确认</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时间：</w:t>
      </w:r>
      <w:r>
        <w:rPr>
          <w:lang w:val="en-US"/>
        </w:rPr>
        <w:t>12</w:t>
      </w:r>
      <w:r>
        <w:rPr>
          <w:sz w:val="28"/>
          <w:szCs w:val="28"/>
        </w:rPr>
        <w:t>月</w:t>
      </w:r>
      <w:r>
        <w:rPr>
          <w:lang w:val="en-US"/>
        </w:rPr>
        <w:t>2</w:t>
      </w:r>
      <w:r>
        <w:rPr>
          <w:sz w:val="28"/>
          <w:szCs w:val="28"/>
        </w:rPr>
        <w:t>日</w:t>
      </w:r>
      <w:r>
        <w:rPr>
          <w:lang w:val="en-US"/>
        </w:rPr>
        <w:t>0</w:t>
      </w:r>
      <w:r>
        <w:rPr>
          <w:sz w:val="28"/>
          <w:szCs w:val="28"/>
        </w:rPr>
        <w:t>时</w:t>
      </w:r>
      <w:r>
        <w:rPr>
          <w:lang w:val="en-US"/>
        </w:rPr>
        <w:t>—12</w:t>
      </w:r>
      <w:r>
        <w:rPr>
          <w:sz w:val="28"/>
          <w:szCs w:val="28"/>
        </w:rPr>
        <w:t>月</w:t>
      </w:r>
      <w:r>
        <w:rPr>
          <w:lang w:val="en-US"/>
        </w:rPr>
        <w:t>11</w:t>
      </w:r>
      <w:r>
        <w:rPr>
          <w:sz w:val="28"/>
          <w:szCs w:val="28"/>
        </w:rPr>
        <w:t>日</w:t>
      </w:r>
      <w:r>
        <w:rPr>
          <w:lang w:val="en-US"/>
        </w:rPr>
        <w:t>24</w:t>
      </w:r>
      <w:r>
        <w:rPr>
          <w:sz w:val="28"/>
          <w:szCs w:val="28"/>
        </w:rPr>
        <w:t>时。</w:t>
      </w:r>
    </w:p>
    <w:p>
      <w:pPr>
        <w:keepNext w:val="0"/>
        <w:keepLines w:val="0"/>
        <w:widowControl/>
        <w:suppressLineNumbers w:val="0"/>
        <w:wordWrap w:val="0"/>
        <w:spacing w:before="0" w:beforeAutospacing="1" w:after="0" w:afterAutospacing="1" w:line="440" w:lineRule="atLeast"/>
        <w:ind w:left="0" w:right="0" w:firstLine="560"/>
        <w:jc w:val="left"/>
      </w:pPr>
      <w:r>
        <w:rPr>
          <w:rFonts w:hint="eastAsia" w:ascii="仿宋_GB2312" w:eastAsia="仿宋_GB2312" w:cs="仿宋_GB2312" w:hAnsiTheme="minorHAnsi"/>
          <w:kern w:val="0"/>
          <w:sz w:val="28"/>
          <w:szCs w:val="28"/>
          <w:lang w:val="en-US" w:eastAsia="zh-CN" w:bidi="ar"/>
        </w:rPr>
        <w:t>通过资格初审的人员登录浙江省公务员考试录用系统进行网上缴费确认并查询是否完成。未按时缴费确认的，视为放弃报名。</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（五）下载并打印准考证</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时间：</w:t>
      </w:r>
      <w:r>
        <w:rPr>
          <w:lang w:val="en-US"/>
        </w:rPr>
        <w:t>2018</w:t>
      </w:r>
      <w:r>
        <w:rPr>
          <w:sz w:val="28"/>
          <w:szCs w:val="28"/>
        </w:rPr>
        <w:t>年</w:t>
      </w:r>
      <w:r>
        <w:rPr>
          <w:lang w:val="en-US"/>
        </w:rPr>
        <w:t>1</w:t>
      </w:r>
      <w:r>
        <w:rPr>
          <w:sz w:val="28"/>
          <w:szCs w:val="28"/>
        </w:rPr>
        <w:t>月</w:t>
      </w:r>
      <w:r>
        <w:rPr>
          <w:lang w:val="en-US"/>
        </w:rPr>
        <w:t>2</w:t>
      </w:r>
      <w:r>
        <w:rPr>
          <w:sz w:val="28"/>
          <w:szCs w:val="28"/>
        </w:rPr>
        <w:t>日</w:t>
      </w:r>
      <w:r>
        <w:rPr>
          <w:lang w:val="en-US"/>
        </w:rPr>
        <w:t>9</w:t>
      </w:r>
      <w:r>
        <w:rPr>
          <w:sz w:val="28"/>
          <w:szCs w:val="28"/>
        </w:rPr>
        <w:t>时</w:t>
      </w:r>
      <w:r>
        <w:rPr>
          <w:lang w:val="en-US"/>
        </w:rPr>
        <w:t>—1</w:t>
      </w:r>
      <w:r>
        <w:rPr>
          <w:sz w:val="28"/>
          <w:szCs w:val="28"/>
        </w:rPr>
        <w:t>月</w:t>
      </w:r>
      <w:r>
        <w:rPr>
          <w:lang w:val="en-US"/>
        </w:rPr>
        <w:t>7</w:t>
      </w:r>
      <w:r>
        <w:rPr>
          <w:sz w:val="28"/>
          <w:szCs w:val="28"/>
        </w:rPr>
        <w:t>日</w:t>
      </w:r>
      <w:r>
        <w:rPr>
          <w:lang w:val="en-US"/>
        </w:rPr>
        <w:t>24</w:t>
      </w:r>
      <w:r>
        <w:rPr>
          <w:sz w:val="28"/>
          <w:szCs w:val="28"/>
        </w:rPr>
        <w:t>时。</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已完成缴费确认的人员登录浙江省公务员考试录用系统，自行下载打印准考证。</w:t>
      </w:r>
    </w:p>
    <w:p>
      <w:pPr>
        <w:pStyle w:val="3"/>
        <w:keepNext w:val="0"/>
        <w:keepLines w:val="0"/>
        <w:widowControl/>
        <w:suppressLineNumbers w:val="0"/>
        <w:wordWrap w:val="0"/>
        <w:spacing w:before="0" w:beforeAutospacing="1" w:after="0" w:afterAutospacing="1" w:line="440" w:lineRule="atLeast"/>
        <w:ind w:left="0" w:right="0" w:firstLine="562"/>
      </w:pPr>
      <w:r>
        <w:rPr>
          <w:rFonts w:hint="eastAsia" w:ascii="黑体" w:hAnsi="宋体" w:eastAsia="黑体" w:cs="黑体"/>
          <w:b/>
          <w:sz w:val="28"/>
          <w:szCs w:val="28"/>
        </w:rPr>
        <w:t>四、笔试的科目和时间</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笔试时间为</w:t>
      </w:r>
      <w:r>
        <w:rPr>
          <w:lang w:val="en-US"/>
        </w:rPr>
        <w:t>2018</w:t>
      </w:r>
      <w:r>
        <w:rPr>
          <w:sz w:val="28"/>
          <w:szCs w:val="28"/>
        </w:rPr>
        <w:t>年</w:t>
      </w:r>
      <w:r>
        <w:rPr>
          <w:lang w:val="en-US"/>
        </w:rPr>
        <w:t>1</w:t>
      </w:r>
      <w:r>
        <w:rPr>
          <w:sz w:val="28"/>
          <w:szCs w:val="28"/>
        </w:rPr>
        <w:t>月</w:t>
      </w:r>
      <w:r>
        <w:rPr>
          <w:lang w:val="en-US"/>
        </w:rPr>
        <w:t>6</w:t>
      </w:r>
      <w:r>
        <w:rPr>
          <w:sz w:val="28"/>
          <w:szCs w:val="28"/>
        </w:rPr>
        <w:t>、</w:t>
      </w:r>
      <w:r>
        <w:rPr>
          <w:lang w:val="en-US"/>
        </w:rPr>
        <w:t>7</w:t>
      </w:r>
      <w:r>
        <w:rPr>
          <w:sz w:val="28"/>
          <w:szCs w:val="28"/>
        </w:rPr>
        <w:t>日，每个科目满分均为</w:t>
      </w:r>
      <w:r>
        <w:rPr>
          <w:lang w:val="en-US"/>
        </w:rPr>
        <w:t>100</w:t>
      </w:r>
      <w:r>
        <w:rPr>
          <w:sz w:val="28"/>
          <w:szCs w:val="28"/>
        </w:rPr>
        <w:t>分。</w:t>
      </w:r>
    </w:p>
    <w:p>
      <w:pPr>
        <w:pStyle w:val="3"/>
        <w:keepNext w:val="0"/>
        <w:keepLines w:val="0"/>
        <w:widowControl/>
        <w:suppressLineNumbers w:val="0"/>
        <w:wordWrap w:val="0"/>
        <w:spacing w:before="0" w:beforeAutospacing="1" w:after="0" w:afterAutospacing="1" w:line="440" w:lineRule="atLeast"/>
        <w:ind w:left="0" w:right="0" w:firstLine="554"/>
        <w:jc w:val="both"/>
      </w:pPr>
      <w:r>
        <w:rPr>
          <w:sz w:val="28"/>
          <w:szCs w:val="28"/>
        </w:rPr>
        <w:t>（一）报考金东区机关单位职位的，考试类别为基层类，时间和科目为：</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上午：</w:t>
      </w:r>
      <w:r>
        <w:rPr>
          <w:lang w:val="en-US"/>
        </w:rPr>
        <w:t xml:space="preserve">9:00—11:00    </w:t>
      </w:r>
      <w:r>
        <w:rPr>
          <w:sz w:val="28"/>
          <w:szCs w:val="28"/>
        </w:rPr>
        <w:t>《行政职业能力测验》（</w:t>
      </w:r>
      <w:r>
        <w:rPr>
          <w:lang w:val="en-US"/>
        </w:rPr>
        <w:t>B</w:t>
      </w:r>
      <w:r>
        <w:rPr>
          <w:sz w:val="28"/>
          <w:szCs w:val="28"/>
        </w:rPr>
        <w:t>卷）</w:t>
      </w:r>
    </w:p>
    <w:p>
      <w:pPr>
        <w:pStyle w:val="3"/>
        <w:keepNext w:val="0"/>
        <w:keepLines w:val="0"/>
        <w:widowControl/>
        <w:suppressLineNumbers w:val="0"/>
        <w:wordWrap w:val="0"/>
        <w:spacing w:before="0" w:beforeAutospacing="1" w:after="0" w:afterAutospacing="1" w:line="440" w:lineRule="atLeast"/>
        <w:ind w:left="3752" w:right="0" w:hanging="3116"/>
        <w:jc w:val="both"/>
      </w:pPr>
      <w:r>
        <w:rPr>
          <w:sz w:val="28"/>
          <w:szCs w:val="28"/>
        </w:rPr>
        <w:t>下午：</w:t>
      </w:r>
      <w:r>
        <w:rPr>
          <w:lang w:val="en-US"/>
        </w:rPr>
        <w:t xml:space="preserve">14:00—16:30   </w:t>
      </w:r>
      <w:r>
        <w:rPr>
          <w:sz w:val="28"/>
          <w:szCs w:val="28"/>
        </w:rPr>
        <w:t>《申论》（</w:t>
      </w:r>
      <w:r>
        <w:rPr>
          <w:lang w:val="en-US"/>
        </w:rPr>
        <w:t>B</w:t>
      </w:r>
      <w:r>
        <w:rPr>
          <w:sz w:val="28"/>
          <w:szCs w:val="28"/>
        </w:rPr>
        <w:t>卷）</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具体考试时间、科目及地点详见准考证。报考人员必须同时携带准考证和第二代身份证参加考试。</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本次考试范围以《</w:t>
      </w:r>
      <w:r>
        <w:rPr>
          <w:lang w:val="en-US"/>
        </w:rPr>
        <w:t>2018</w:t>
      </w:r>
      <w:r>
        <w:rPr>
          <w:sz w:val="28"/>
          <w:szCs w:val="28"/>
        </w:rPr>
        <w:t>年浙江省各级机关单位考试录用公务员公共科目考试大纲》为准。考试大纲可在浙江省公务员考试录用系统查询下载。</w:t>
      </w:r>
    </w:p>
    <w:p>
      <w:pPr>
        <w:pStyle w:val="3"/>
        <w:keepNext w:val="0"/>
        <w:keepLines w:val="0"/>
        <w:widowControl/>
        <w:suppressLineNumbers w:val="0"/>
        <w:wordWrap w:val="0"/>
        <w:spacing w:before="0" w:beforeAutospacing="1" w:after="0" w:afterAutospacing="1" w:line="440" w:lineRule="atLeast"/>
        <w:ind w:left="0" w:right="0" w:firstLine="562"/>
        <w:jc w:val="both"/>
      </w:pPr>
      <w:r>
        <w:rPr>
          <w:rFonts w:hint="eastAsia" w:ascii="黑体" w:hAnsi="宋体" w:eastAsia="黑体" w:cs="黑体"/>
          <w:b/>
          <w:sz w:val="28"/>
          <w:szCs w:val="28"/>
        </w:rPr>
        <w:t>五、划定笔试总成绩合格分数线</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笔试每个科目满分均为</w:t>
      </w:r>
      <w:r>
        <w:rPr>
          <w:lang w:val="en-US"/>
        </w:rPr>
        <w:t>100</w:t>
      </w:r>
      <w:r>
        <w:rPr>
          <w:sz w:val="28"/>
          <w:szCs w:val="28"/>
        </w:rPr>
        <w:t>分，总成绩为两科原始成绩相加。</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笔试成绩按规定做雷同甄别后，由省委组织部、省人力社保厅、省公务员局统一划定各类职位的笔试总成绩合格分数线。</w:t>
      </w:r>
    </w:p>
    <w:p>
      <w:pPr>
        <w:pStyle w:val="3"/>
        <w:keepNext w:val="0"/>
        <w:keepLines w:val="0"/>
        <w:widowControl/>
        <w:suppressLineNumbers w:val="0"/>
        <w:wordWrap w:val="0"/>
        <w:spacing w:before="0" w:beforeAutospacing="1" w:after="0" w:afterAutospacing="1" w:line="440" w:lineRule="atLeast"/>
        <w:ind w:left="0" w:right="0" w:firstLine="562"/>
        <w:jc w:val="both"/>
      </w:pPr>
      <w:r>
        <w:rPr>
          <w:rFonts w:hint="eastAsia" w:ascii="黑体" w:hAnsi="宋体" w:eastAsia="黑体" w:cs="黑体"/>
          <w:b/>
          <w:sz w:val="28"/>
          <w:szCs w:val="28"/>
        </w:rPr>
        <w:t>六、确定体能测评、面试对象</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招录机关单位在笔试合格人员中根据各招考职位报考人员笔试总成绩，从高分到低分按规定比例确定体能测评和面试对象。</w:t>
      </w:r>
    </w:p>
    <w:p>
      <w:pPr>
        <w:pStyle w:val="3"/>
        <w:keepNext w:val="0"/>
        <w:keepLines w:val="0"/>
        <w:widowControl/>
        <w:suppressLineNumbers w:val="0"/>
        <w:wordWrap w:val="0"/>
        <w:spacing w:before="0" w:beforeAutospacing="1" w:after="0" w:afterAutospacing="1" w:line="440" w:lineRule="atLeast"/>
        <w:ind w:left="0" w:right="0" w:firstLine="560"/>
      </w:pPr>
      <w:r>
        <w:rPr>
          <w:sz w:val="28"/>
          <w:szCs w:val="28"/>
        </w:rPr>
        <w:t>法院人民警察职位按</w:t>
      </w:r>
      <w:r>
        <w:rPr>
          <w:lang w:val="en-US"/>
        </w:rPr>
        <w:t>1</w:t>
      </w:r>
      <w:r>
        <w:rPr>
          <w:sz w:val="28"/>
          <w:szCs w:val="28"/>
        </w:rPr>
        <w:t>：</w:t>
      </w:r>
      <w:r>
        <w:rPr>
          <w:lang w:val="en-US"/>
        </w:rPr>
        <w:t>4</w:t>
      </w:r>
      <w:r>
        <w:rPr>
          <w:sz w:val="28"/>
          <w:szCs w:val="28"/>
        </w:rPr>
        <w:t>确定体能测评对象。测评对象放弃或不按规定时间、地点参加的，不再递补。体能测评结束后，招录机关在合格人员中从高分到低分按</w:t>
      </w:r>
      <w:r>
        <w:rPr>
          <w:lang w:val="en-US"/>
        </w:rPr>
        <w:t>1</w:t>
      </w:r>
      <w:r>
        <w:rPr>
          <w:sz w:val="28"/>
          <w:szCs w:val="28"/>
        </w:rPr>
        <w:t>：</w:t>
      </w:r>
      <w:r>
        <w:rPr>
          <w:lang w:val="en-US"/>
        </w:rPr>
        <w:t>3</w:t>
      </w:r>
      <w:r>
        <w:rPr>
          <w:sz w:val="28"/>
          <w:szCs w:val="28"/>
        </w:rPr>
        <w:t>确定面试对象。</w:t>
      </w:r>
    </w:p>
    <w:p>
      <w:pPr>
        <w:pStyle w:val="3"/>
        <w:keepNext w:val="0"/>
        <w:keepLines w:val="0"/>
        <w:widowControl/>
        <w:suppressLineNumbers w:val="0"/>
        <w:wordWrap w:val="0"/>
        <w:spacing w:before="0" w:beforeAutospacing="1" w:after="0" w:afterAutospacing="1" w:line="440" w:lineRule="atLeast"/>
        <w:ind w:left="0" w:right="0" w:firstLine="560"/>
      </w:pPr>
      <w:r>
        <w:rPr>
          <w:sz w:val="28"/>
          <w:szCs w:val="28"/>
        </w:rPr>
        <w:t>其他职位按</w:t>
      </w:r>
      <w:r>
        <w:rPr>
          <w:lang w:val="en-US"/>
        </w:rPr>
        <w:t>1</w:t>
      </w:r>
      <w:r>
        <w:rPr>
          <w:sz w:val="28"/>
          <w:szCs w:val="28"/>
        </w:rPr>
        <w:t>：</w:t>
      </w:r>
      <w:r>
        <w:rPr>
          <w:lang w:val="en-US"/>
        </w:rPr>
        <w:t>3</w:t>
      </w:r>
      <w:r>
        <w:rPr>
          <w:sz w:val="28"/>
          <w:szCs w:val="28"/>
        </w:rPr>
        <w:t>确定面试对象。</w:t>
      </w:r>
    </w:p>
    <w:p>
      <w:pPr>
        <w:pStyle w:val="3"/>
        <w:keepNext w:val="0"/>
        <w:keepLines w:val="0"/>
        <w:widowControl/>
        <w:suppressLineNumbers w:val="0"/>
        <w:wordWrap w:val="0"/>
        <w:spacing w:before="0" w:beforeAutospacing="1" w:after="0" w:afterAutospacing="1" w:line="440" w:lineRule="atLeast"/>
        <w:ind w:left="0" w:right="0" w:firstLine="560"/>
      </w:pPr>
      <w:r>
        <w:rPr>
          <w:sz w:val="28"/>
          <w:szCs w:val="28"/>
        </w:rPr>
        <w:t>以上职位中出现不足规定比例的，按实际人数确定。</w:t>
      </w:r>
    </w:p>
    <w:p>
      <w:pPr>
        <w:pStyle w:val="3"/>
        <w:keepNext w:val="0"/>
        <w:keepLines w:val="0"/>
        <w:widowControl/>
        <w:suppressLineNumbers w:val="0"/>
        <w:wordWrap w:val="0"/>
        <w:spacing w:before="0" w:beforeAutospacing="1" w:after="0" w:afterAutospacing="1" w:line="440" w:lineRule="atLeast"/>
        <w:ind w:left="0" w:right="0" w:firstLine="562"/>
        <w:jc w:val="both"/>
      </w:pPr>
      <w:r>
        <w:rPr>
          <w:rFonts w:hint="eastAsia" w:ascii="黑体" w:hAnsi="宋体" w:eastAsia="黑体" w:cs="黑体"/>
          <w:b/>
          <w:sz w:val="28"/>
          <w:szCs w:val="28"/>
        </w:rPr>
        <w:t>七、资格复审</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面试或体能测评前，要进行资格复审，资格复审由公务员主管部门组织，招录机关单位实施，资格复审合格者，参加体能测评或面试。</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资格复审时，</w:t>
      </w:r>
      <w:r>
        <w:rPr>
          <w:lang w:val="en-US"/>
        </w:rPr>
        <w:t>2018</w:t>
      </w:r>
      <w:r>
        <w:rPr>
          <w:sz w:val="28"/>
          <w:szCs w:val="28"/>
        </w:rPr>
        <w:t>年全日制普通高校应届毕业生应提供学校核发的就业推荐表、教育部学生司制发的《全国普通高校毕业生就业协议书》（省外高校可持省级教育行政部门制发的《普通高校毕业生就业协议书》）、户口簿（或印有本人户口信息的户口簿页面）、身份证等以及其他报考职位所需的证件（证明）原件及复印件；社会人员应提供本人身份证、户口簿（或印有本人户口信息的户口簿页面）、毕业证书、学位证书等以及其他报考职位所需的证件（证明）原件及复印件。应届毕业生因学校原因或单位签约盖章等原因无法提供就业协议书的，由本人提供书面说明。</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除按上述要求外，下列人员还要求提供以下证明原件及复印件：</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留学人员应提供教育部中国留学服务中心出具的境外学历、学位认证书；委培生须提供委托培养单位同意报考的书面证明；</w:t>
      </w:r>
    </w:p>
    <w:p>
      <w:pPr>
        <w:pStyle w:val="3"/>
        <w:keepNext w:val="0"/>
        <w:keepLines w:val="0"/>
        <w:widowControl/>
        <w:suppressLineNumbers w:val="0"/>
        <w:wordWrap w:val="0"/>
        <w:spacing w:before="0" w:beforeAutospacing="1" w:after="0" w:afterAutospacing="1" w:line="480" w:lineRule="atLeast"/>
        <w:ind w:left="0" w:right="0" w:firstLine="560"/>
        <w:jc w:val="both"/>
      </w:pPr>
      <w:r>
        <w:rPr>
          <w:sz w:val="28"/>
          <w:szCs w:val="28"/>
        </w:rPr>
        <w:t>大学生</w:t>
      </w:r>
      <w:r>
        <w:rPr>
          <w:lang w:val="en-US"/>
        </w:rPr>
        <w:t>“</w:t>
      </w:r>
      <w:r>
        <w:rPr>
          <w:sz w:val="28"/>
          <w:szCs w:val="28"/>
        </w:rPr>
        <w:t>村官</w:t>
      </w:r>
      <w:r>
        <w:rPr>
          <w:lang w:val="en-US"/>
        </w:rPr>
        <w:t>”</w:t>
      </w:r>
      <w:r>
        <w:rPr>
          <w:sz w:val="28"/>
          <w:szCs w:val="28"/>
        </w:rPr>
        <w:t>应提供金东区委组织部门出具的服务满</w:t>
      </w:r>
      <w:r>
        <w:rPr>
          <w:lang w:val="en-US"/>
        </w:rPr>
        <w:t>2</w:t>
      </w:r>
      <w:r>
        <w:rPr>
          <w:sz w:val="28"/>
          <w:szCs w:val="28"/>
        </w:rPr>
        <w:t>年、考核称职和是否在服务岗位的证明；</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资格复审开始</w:t>
      </w:r>
      <w:r>
        <w:rPr>
          <w:lang w:val="en-US"/>
        </w:rPr>
        <w:t>48</w:t>
      </w:r>
      <w:r>
        <w:rPr>
          <w:sz w:val="28"/>
          <w:szCs w:val="28"/>
        </w:rPr>
        <w:t>小时前，相关人员确认不参加资格复审的，由招录机关单位在该职位笔试合格分数线以上的人员中从高分到低分的顺序进行递补。本人未按规定时间、地点参加资格复审或资格复审不合格的，不能参加面试（体能测评），相关职位不再递补。</w:t>
      </w:r>
    </w:p>
    <w:p>
      <w:pPr>
        <w:pStyle w:val="3"/>
        <w:keepNext w:val="0"/>
        <w:keepLines w:val="0"/>
        <w:widowControl/>
        <w:suppressLineNumbers w:val="0"/>
        <w:wordWrap w:val="0"/>
        <w:spacing w:before="0" w:beforeAutospacing="1" w:after="0" w:afterAutospacing="1" w:line="440" w:lineRule="atLeast"/>
        <w:ind w:left="0" w:right="0" w:firstLine="562"/>
        <w:jc w:val="both"/>
      </w:pPr>
      <w:r>
        <w:rPr>
          <w:rFonts w:hint="eastAsia" w:ascii="黑体" w:hAnsi="宋体" w:eastAsia="黑体" w:cs="黑体"/>
          <w:b/>
          <w:sz w:val="28"/>
          <w:szCs w:val="28"/>
        </w:rPr>
        <w:t>八、体能测评</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体能测评工作由市级公务员主管部门组织，公务员主管部门会同招录机关实施。体能测评按国家相关标准执行。</w:t>
      </w:r>
    </w:p>
    <w:p>
      <w:pPr>
        <w:pStyle w:val="3"/>
        <w:keepNext w:val="0"/>
        <w:keepLines w:val="0"/>
        <w:widowControl/>
        <w:suppressLineNumbers w:val="0"/>
        <w:wordWrap w:val="0"/>
        <w:spacing w:before="0" w:beforeAutospacing="1" w:after="0" w:afterAutospacing="1" w:line="440" w:lineRule="atLeast"/>
        <w:ind w:left="0" w:right="0" w:firstLine="562"/>
        <w:jc w:val="both"/>
      </w:pPr>
      <w:r>
        <w:rPr>
          <w:rFonts w:hint="eastAsia" w:ascii="黑体" w:hAnsi="宋体" w:eastAsia="黑体" w:cs="黑体"/>
          <w:b/>
          <w:sz w:val="28"/>
          <w:szCs w:val="28"/>
        </w:rPr>
        <w:t>九、面试</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面试由市级公务员主管部门组织实施。入围面试的人员放弃面试资格的，相关职位不再递补。面试成绩满分为</w:t>
      </w:r>
      <w:r>
        <w:rPr>
          <w:lang w:val="en-US"/>
        </w:rPr>
        <w:t>100</w:t>
      </w:r>
      <w:r>
        <w:rPr>
          <w:sz w:val="28"/>
          <w:szCs w:val="28"/>
        </w:rPr>
        <w:t>分，合格分为</w:t>
      </w:r>
      <w:r>
        <w:rPr>
          <w:lang w:val="en-US"/>
        </w:rPr>
        <w:t>60</w:t>
      </w:r>
      <w:r>
        <w:rPr>
          <w:sz w:val="28"/>
          <w:szCs w:val="28"/>
        </w:rPr>
        <w:t>分。面试不合格者，不能列入体检、考察对象。</w:t>
      </w:r>
    </w:p>
    <w:p>
      <w:pPr>
        <w:pStyle w:val="3"/>
        <w:keepNext w:val="0"/>
        <w:keepLines w:val="0"/>
        <w:widowControl/>
        <w:suppressLineNumbers w:val="0"/>
        <w:wordWrap w:val="0"/>
        <w:spacing w:before="0" w:beforeAutospacing="1" w:after="0" w:afterAutospacing="1" w:line="440" w:lineRule="atLeast"/>
        <w:ind w:left="0" w:right="0" w:firstLine="562"/>
        <w:jc w:val="both"/>
      </w:pPr>
      <w:r>
        <w:rPr>
          <w:rFonts w:hint="eastAsia" w:ascii="黑体" w:hAnsi="宋体" w:eastAsia="黑体" w:cs="黑体"/>
          <w:b/>
          <w:sz w:val="28"/>
          <w:szCs w:val="28"/>
        </w:rPr>
        <w:t>十、确定体检、考察对象</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面试结束后，将笔试总成绩、面试成绩合成计算总成绩。总成绩的计算公式为：</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总成绩＝笔试总成绩</w:t>
      </w:r>
      <w:r>
        <w:rPr>
          <w:lang w:val="en-US"/>
        </w:rPr>
        <w:t>÷2</w:t>
      </w:r>
      <w:r>
        <w:rPr>
          <w:sz w:val="28"/>
          <w:szCs w:val="28"/>
        </w:rPr>
        <w:t>×</w:t>
      </w:r>
      <w:r>
        <w:rPr>
          <w:lang w:val="en-US"/>
        </w:rPr>
        <w:t>40%</w:t>
      </w:r>
      <w:r>
        <w:rPr>
          <w:sz w:val="28"/>
          <w:szCs w:val="28"/>
        </w:rPr>
        <w:t>＋面试成绩×</w:t>
      </w:r>
      <w:r>
        <w:rPr>
          <w:lang w:val="en-US"/>
        </w:rPr>
        <w:t>60%</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根据总成绩（若总成绩相等，以笔试总成绩高的排位在前，再相等的则以行政职业能力测验成绩高的排位在前）从高分到低分按</w:t>
      </w:r>
      <w:r>
        <w:rPr>
          <w:lang w:val="en-US"/>
        </w:rPr>
        <w:t>1</w:t>
      </w:r>
      <w:r>
        <w:rPr>
          <w:sz w:val="28"/>
          <w:szCs w:val="28"/>
        </w:rPr>
        <w:t>：</w:t>
      </w:r>
      <w:r>
        <w:rPr>
          <w:lang w:val="en-US"/>
        </w:rPr>
        <w:t>2</w:t>
      </w:r>
      <w:r>
        <w:rPr>
          <w:sz w:val="28"/>
          <w:szCs w:val="28"/>
        </w:rPr>
        <w:t>确定体检对象。体检结束后，在体检合格人员中从高分到低分按照</w:t>
      </w:r>
      <w:r>
        <w:rPr>
          <w:lang w:val="en-US"/>
        </w:rPr>
        <w:t>1</w:t>
      </w:r>
      <w:r>
        <w:rPr>
          <w:sz w:val="28"/>
          <w:szCs w:val="28"/>
        </w:rPr>
        <w:t>：</w:t>
      </w:r>
      <w:r>
        <w:rPr>
          <w:lang w:val="en-US"/>
        </w:rPr>
        <w:t>1</w:t>
      </w:r>
      <w:r>
        <w:rPr>
          <w:sz w:val="28"/>
          <w:szCs w:val="28"/>
        </w:rPr>
        <w:t>确定考察对象。不足规定比例的按实际人数确定。</w:t>
      </w:r>
    </w:p>
    <w:p>
      <w:pPr>
        <w:pStyle w:val="3"/>
        <w:keepNext w:val="0"/>
        <w:keepLines w:val="0"/>
        <w:widowControl/>
        <w:suppressLineNumbers w:val="0"/>
        <w:wordWrap w:val="0"/>
        <w:spacing w:before="0" w:beforeAutospacing="1" w:after="0" w:afterAutospacing="1" w:line="440" w:lineRule="atLeast"/>
        <w:ind w:left="0" w:right="0" w:firstLine="562"/>
        <w:jc w:val="both"/>
      </w:pPr>
      <w:r>
        <w:rPr>
          <w:rFonts w:hint="eastAsia" w:ascii="黑体" w:hAnsi="宋体" w:eastAsia="黑体" w:cs="黑体"/>
          <w:b/>
          <w:sz w:val="28"/>
          <w:szCs w:val="28"/>
        </w:rPr>
        <w:t>十一、体检、考察</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体检工作由市级公务员主管部门组织，公务员主管部门会同招录机关实施。体检工作按人社部、原卫生部、国家公务员局《关于进一步做好公务员考试录用体检工作的通知》（人社部发〔</w:t>
      </w:r>
      <w:r>
        <w:rPr>
          <w:lang w:val="en-US"/>
        </w:rPr>
        <w:t>2012</w:t>
      </w:r>
      <w:r>
        <w:rPr>
          <w:sz w:val="28"/>
          <w:szCs w:val="28"/>
        </w:rPr>
        <w:t>〕</w:t>
      </w:r>
      <w:r>
        <w:rPr>
          <w:lang w:val="en-US"/>
        </w:rPr>
        <w:t>65</w:t>
      </w:r>
      <w:r>
        <w:rPr>
          <w:sz w:val="28"/>
          <w:szCs w:val="28"/>
        </w:rPr>
        <w:t>号）执行。</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一般人员的体检标准按人社部、国家卫计委、国家公务员局《关于修订</w:t>
      </w:r>
      <w:r>
        <w:rPr>
          <w:lang w:val="en-US"/>
        </w:rPr>
        <w:t>&lt;</w:t>
      </w:r>
      <w:r>
        <w:rPr>
          <w:sz w:val="28"/>
          <w:szCs w:val="28"/>
        </w:rPr>
        <w:t>公务员录用体检通用标准（试行）</w:t>
      </w:r>
      <w:r>
        <w:rPr>
          <w:lang w:val="en-US"/>
        </w:rPr>
        <w:t>&gt;</w:t>
      </w:r>
      <w:r>
        <w:rPr>
          <w:sz w:val="28"/>
          <w:szCs w:val="28"/>
        </w:rPr>
        <w:t>及</w:t>
      </w:r>
      <w:r>
        <w:rPr>
          <w:lang w:val="en-US"/>
        </w:rPr>
        <w:t>&lt;</w:t>
      </w:r>
      <w:r>
        <w:rPr>
          <w:sz w:val="28"/>
          <w:szCs w:val="28"/>
        </w:rPr>
        <w:t>公务员录用体检操作手册（试行）</w:t>
      </w:r>
      <w:r>
        <w:rPr>
          <w:lang w:val="en-US"/>
        </w:rPr>
        <w:t>&gt;</w:t>
      </w:r>
      <w:r>
        <w:rPr>
          <w:sz w:val="28"/>
          <w:szCs w:val="28"/>
        </w:rPr>
        <w:t>有关内容的通知》（人社部发〔</w:t>
      </w:r>
      <w:r>
        <w:rPr>
          <w:lang w:val="en-US"/>
        </w:rPr>
        <w:t>2016</w:t>
      </w:r>
      <w:r>
        <w:rPr>
          <w:sz w:val="28"/>
          <w:szCs w:val="28"/>
        </w:rPr>
        <w:t>〕</w:t>
      </w:r>
      <w:r>
        <w:rPr>
          <w:lang w:val="en-US"/>
        </w:rPr>
        <w:t>140</w:t>
      </w:r>
      <w:r>
        <w:rPr>
          <w:sz w:val="28"/>
          <w:szCs w:val="28"/>
        </w:rPr>
        <w:t>号）执行。</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报考法院人民警察人员的按人社部、原卫生部、国家公务员局《关于印发</w:t>
      </w:r>
      <w:r>
        <w:rPr>
          <w:lang w:val="en-US"/>
        </w:rPr>
        <w:t>&lt;</w:t>
      </w:r>
      <w:r>
        <w:rPr>
          <w:sz w:val="28"/>
          <w:szCs w:val="28"/>
        </w:rPr>
        <w:t>公务员录用体检特殊标准（试行）</w:t>
      </w:r>
      <w:r>
        <w:rPr>
          <w:lang w:val="en-US"/>
        </w:rPr>
        <w:t>&gt;</w:t>
      </w:r>
      <w:r>
        <w:rPr>
          <w:sz w:val="28"/>
          <w:szCs w:val="28"/>
        </w:rPr>
        <w:t>的通知》（人社部发〔</w:t>
      </w:r>
      <w:r>
        <w:rPr>
          <w:lang w:val="en-US"/>
        </w:rPr>
        <w:t>2010</w:t>
      </w:r>
      <w:r>
        <w:rPr>
          <w:sz w:val="28"/>
          <w:szCs w:val="28"/>
        </w:rPr>
        <w:t>〕</w:t>
      </w:r>
      <w:r>
        <w:rPr>
          <w:lang w:val="en-US"/>
        </w:rPr>
        <w:t>82</w:t>
      </w:r>
      <w:r>
        <w:rPr>
          <w:sz w:val="28"/>
          <w:szCs w:val="28"/>
        </w:rPr>
        <w:t>号）等政策执行。</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报考人员不按规定的时间、地点参加体检的，视作放弃体检。</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考察按国家公务员局《关于做好公务员录用考察工作的通知》（国公局发〔</w:t>
      </w:r>
      <w:r>
        <w:rPr>
          <w:lang w:val="en-US"/>
        </w:rPr>
        <w:t>2013</w:t>
      </w:r>
      <w:r>
        <w:rPr>
          <w:sz w:val="28"/>
          <w:szCs w:val="28"/>
        </w:rPr>
        <w:t>〕</w:t>
      </w:r>
      <w:r>
        <w:rPr>
          <w:lang w:val="en-US"/>
        </w:rPr>
        <w:t>2</w:t>
      </w:r>
      <w:r>
        <w:rPr>
          <w:sz w:val="28"/>
          <w:szCs w:val="28"/>
        </w:rPr>
        <w:t>号）执行。</w:t>
      </w:r>
    </w:p>
    <w:p>
      <w:pPr>
        <w:pStyle w:val="3"/>
        <w:keepNext w:val="0"/>
        <w:keepLines w:val="0"/>
        <w:widowControl/>
        <w:suppressLineNumbers w:val="0"/>
        <w:wordWrap w:val="0"/>
        <w:spacing w:before="0" w:beforeAutospacing="1" w:after="0" w:afterAutospacing="1" w:line="450" w:lineRule="atLeast"/>
        <w:ind w:left="0" w:right="0" w:firstLine="560"/>
        <w:jc w:val="both"/>
      </w:pPr>
      <w:r>
        <w:rPr>
          <w:sz w:val="28"/>
          <w:szCs w:val="28"/>
        </w:rPr>
        <w:t>考察期一般为</w:t>
      </w:r>
      <w:r>
        <w:rPr>
          <w:lang w:val="en-US"/>
        </w:rPr>
        <w:t>60</w:t>
      </w:r>
      <w:r>
        <w:rPr>
          <w:sz w:val="28"/>
          <w:szCs w:val="28"/>
        </w:rPr>
        <w:t>天，自公布考察对象名单之日起计算。考察结论为合格或不宜录用为公务员，并应在考察期内作出。考察对象名单公布后至办理录用报到手续期间，相关人员放弃资格的，记入诚信档案库。</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体检、考察工作实施前，国家、省出台新规定的，按新规定执行。</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考察结果仅作为本次是否录用的依据。</w:t>
      </w:r>
    </w:p>
    <w:p>
      <w:pPr>
        <w:pStyle w:val="3"/>
        <w:keepNext w:val="0"/>
        <w:keepLines w:val="0"/>
        <w:widowControl/>
        <w:suppressLineNumbers w:val="0"/>
        <w:wordWrap w:val="0"/>
        <w:spacing w:before="0" w:beforeAutospacing="1" w:after="0" w:afterAutospacing="1" w:line="440" w:lineRule="atLeast"/>
        <w:ind w:left="0" w:right="0" w:firstLine="562"/>
        <w:jc w:val="both"/>
      </w:pPr>
      <w:r>
        <w:rPr>
          <w:rFonts w:hint="eastAsia" w:ascii="黑体" w:hAnsi="宋体" w:eastAsia="黑体" w:cs="黑体"/>
          <w:b/>
          <w:sz w:val="28"/>
          <w:szCs w:val="28"/>
        </w:rPr>
        <w:t>十二、公示、录用</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体检、考察结束后，招录机关将拟录用人员名单在浙江省公务员考试录用系统公示</w:t>
      </w:r>
      <w:r>
        <w:rPr>
          <w:lang w:val="en-US"/>
        </w:rPr>
        <w:t>7</w:t>
      </w:r>
      <w:r>
        <w:rPr>
          <w:sz w:val="28"/>
          <w:szCs w:val="28"/>
        </w:rPr>
        <w:t>天。区级机关定向大学生</w:t>
      </w:r>
      <w:r>
        <w:rPr>
          <w:lang w:val="en-US"/>
        </w:rPr>
        <w:t>“</w:t>
      </w:r>
      <w:r>
        <w:rPr>
          <w:sz w:val="28"/>
          <w:szCs w:val="28"/>
        </w:rPr>
        <w:t>村官</w:t>
      </w:r>
      <w:r>
        <w:rPr>
          <w:lang w:val="en-US"/>
        </w:rPr>
        <w:t>”</w:t>
      </w:r>
      <w:r>
        <w:rPr>
          <w:sz w:val="28"/>
          <w:szCs w:val="28"/>
        </w:rPr>
        <w:t>考录的职位，由金东区公务员主管部门负责在拟录用人员所在乡镇（街道）、村（社区）公示</w:t>
      </w:r>
      <w:r>
        <w:rPr>
          <w:lang w:val="en-US"/>
        </w:rPr>
        <w:t>7</w:t>
      </w:r>
      <w:r>
        <w:rPr>
          <w:sz w:val="28"/>
          <w:szCs w:val="28"/>
        </w:rPr>
        <w:t>天。公示期满后，没有反映问题或反映有问题经查实不影响录用的，按录用审批权限办理录用手续并发放《公务员录用通知书》。对反映有影响录用问题并查有实据的，不予录用；对反映的问题一时难以查实的，将暂缓录用，待查清后再决定是否录用。</w:t>
      </w:r>
    </w:p>
    <w:p>
      <w:pPr>
        <w:pStyle w:val="3"/>
        <w:keepNext w:val="0"/>
        <w:keepLines w:val="0"/>
        <w:widowControl/>
        <w:suppressLineNumbers w:val="0"/>
        <w:wordWrap w:val="0"/>
        <w:spacing w:before="0" w:beforeAutospacing="1" w:after="0" w:afterAutospacing="1" w:line="440" w:lineRule="atLeast"/>
        <w:ind w:left="0" w:right="0" w:firstLine="560"/>
        <w:jc w:val="both"/>
      </w:pPr>
      <w:r>
        <w:rPr>
          <w:lang w:val="en-US"/>
        </w:rPr>
        <w:t>2018</w:t>
      </w:r>
      <w:r>
        <w:rPr>
          <w:sz w:val="28"/>
          <w:szCs w:val="28"/>
        </w:rPr>
        <w:t>年应届毕业生不能在</w:t>
      </w:r>
      <w:r>
        <w:rPr>
          <w:lang w:val="en-US"/>
        </w:rPr>
        <w:t>2018</w:t>
      </w:r>
      <w:r>
        <w:rPr>
          <w:sz w:val="28"/>
          <w:szCs w:val="28"/>
        </w:rPr>
        <w:t>年</w:t>
      </w:r>
      <w:r>
        <w:rPr>
          <w:lang w:val="en-US"/>
        </w:rPr>
        <w:t>9</w:t>
      </w:r>
      <w:r>
        <w:rPr>
          <w:sz w:val="28"/>
          <w:szCs w:val="28"/>
        </w:rPr>
        <w:t>月</w:t>
      </w:r>
      <w:r>
        <w:rPr>
          <w:lang w:val="en-US"/>
        </w:rPr>
        <w:t>30</w:t>
      </w:r>
      <w:r>
        <w:rPr>
          <w:sz w:val="28"/>
          <w:szCs w:val="28"/>
        </w:rPr>
        <w:t>日前向招录机关单位提供报考所需相关证明文件及其他材料的，不予录用。被录用人员收到录用通知书，无正当理由逾期不报到的，取消录用资格。</w:t>
      </w:r>
    </w:p>
    <w:p>
      <w:pPr>
        <w:pStyle w:val="3"/>
        <w:keepNext w:val="0"/>
        <w:keepLines w:val="0"/>
        <w:widowControl/>
        <w:suppressLineNumbers w:val="0"/>
        <w:wordWrap w:val="0"/>
        <w:spacing w:before="0" w:beforeAutospacing="1" w:after="0" w:afterAutospacing="1" w:line="440" w:lineRule="atLeast"/>
        <w:ind w:left="0" w:right="0" w:firstLine="560"/>
      </w:pPr>
      <w:r>
        <w:rPr>
          <w:sz w:val="28"/>
          <w:szCs w:val="28"/>
        </w:rPr>
        <w:t>报考人员放弃体检或体检不合格的，均不予递补体检；放弃考察或考察结论为不宜录用为公务员、不能在规定时间提供报考所需相关证明文件及其他材料、在办理录用手续前放弃录用资格的，均在相应职位体检合格人员中按总成绩从高分到低分递补考察、录用。</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递补须在录用审批手续办理前完成，招考职位人员录用审批文件下发后，不再实行递补。在次年全省公务员招考公告发布时，尚未公示递补的，不再实行递补。</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确定参加体能测评、面试、体检、考察及递补人员的名单均在公务员考试录用系统公布。</w:t>
      </w:r>
    </w:p>
    <w:p>
      <w:pPr>
        <w:pStyle w:val="3"/>
        <w:keepNext w:val="0"/>
        <w:keepLines w:val="0"/>
        <w:widowControl/>
        <w:suppressLineNumbers w:val="0"/>
        <w:wordWrap w:val="0"/>
        <w:spacing w:before="0" w:beforeAutospacing="1" w:after="0" w:afterAutospacing="1" w:line="440" w:lineRule="atLeast"/>
        <w:ind w:left="0" w:right="0" w:firstLine="562"/>
        <w:jc w:val="both"/>
      </w:pPr>
      <w:r>
        <w:rPr>
          <w:rFonts w:hint="eastAsia" w:ascii="黑体" w:hAnsi="宋体" w:eastAsia="黑体" w:cs="黑体"/>
          <w:b/>
          <w:sz w:val="28"/>
          <w:szCs w:val="28"/>
        </w:rPr>
        <w:t>十三、注意事项</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（一）资格复审前，中小学教师应书面报告所在学校，若未按要求报告的，由本人与学校协商解除聘用关系后再按规定时间办理录用报到手续。</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（二）报考人员在注册时须先进行手机验证，输入身份证号码、手机号码后，点击</w:t>
      </w:r>
      <w:r>
        <w:rPr>
          <w:lang w:val="en-US"/>
        </w:rPr>
        <w:t>“</w:t>
      </w:r>
      <w:r>
        <w:rPr>
          <w:sz w:val="28"/>
          <w:szCs w:val="28"/>
        </w:rPr>
        <w:t>获取验证码</w:t>
      </w:r>
      <w:r>
        <w:rPr>
          <w:lang w:val="en-US"/>
        </w:rPr>
        <w:t>”</w:t>
      </w:r>
      <w:r>
        <w:rPr>
          <w:sz w:val="28"/>
          <w:szCs w:val="28"/>
        </w:rPr>
        <w:t>，系统自动发送验证码到相应的手机，验证成功后才能继续进行信息注册。每个身份证号码和手机号码均只能注册一次，请务必认真核对，确保真实、准确。</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（三）报考人员须用第二代身份证号码注册报名。参加笔试时，必须同时携带准考证和第二代身份证，否则不得进入考场。</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（四）报考人员在初审、复审中提交的所有注册信息和材料应当真实、准确、有效。凡提供虚假信息和材料获取报考资格的，或有意隐瞒本人真实情况的，一经查实，即取消报考或录用资格。</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（五）贫困家庭的报考人员应于</w:t>
      </w:r>
      <w:r>
        <w:rPr>
          <w:lang w:val="en-US"/>
        </w:rPr>
        <w:t>2017</w:t>
      </w:r>
      <w:r>
        <w:rPr>
          <w:sz w:val="28"/>
          <w:szCs w:val="28"/>
        </w:rPr>
        <w:t>年</w:t>
      </w:r>
      <w:r>
        <w:rPr>
          <w:lang w:val="en-US"/>
        </w:rPr>
        <w:t>12</w:t>
      </w:r>
      <w:r>
        <w:rPr>
          <w:sz w:val="28"/>
          <w:szCs w:val="28"/>
        </w:rPr>
        <w:t>月</w:t>
      </w:r>
      <w:r>
        <w:rPr>
          <w:lang w:val="en-US"/>
        </w:rPr>
        <w:t>10</w:t>
      </w:r>
      <w:r>
        <w:rPr>
          <w:sz w:val="28"/>
          <w:szCs w:val="28"/>
        </w:rPr>
        <w:t>日</w:t>
      </w:r>
      <w:r>
        <w:rPr>
          <w:lang w:val="en-US"/>
        </w:rPr>
        <w:t>12</w:t>
      </w:r>
      <w:r>
        <w:rPr>
          <w:sz w:val="28"/>
          <w:szCs w:val="28"/>
        </w:rPr>
        <w:t>时前将本人身份证及所在县级民政（扶贫）部门出具的低保证或特困证明复印件传真至省人事考试办公室（电话：</w:t>
      </w:r>
      <w:r>
        <w:rPr>
          <w:lang w:val="en-US"/>
        </w:rPr>
        <w:t>0571-88396652</w:t>
      </w:r>
      <w:r>
        <w:rPr>
          <w:sz w:val="28"/>
          <w:szCs w:val="28"/>
        </w:rPr>
        <w:t>），经审核后免除其考试费。</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（六）缴费确认人数不足招考计划数</w:t>
      </w:r>
      <w:r>
        <w:rPr>
          <w:lang w:val="en-US"/>
        </w:rPr>
        <w:t>3</w:t>
      </w:r>
      <w:r>
        <w:rPr>
          <w:sz w:val="28"/>
          <w:szCs w:val="28"/>
        </w:rPr>
        <w:t>倍的职位，将按比例核减或取消招考计划，此类计划将在浙江省公务员考试录用系统公布。招考职位取消的，考生自接到通知起</w:t>
      </w:r>
      <w:r>
        <w:rPr>
          <w:lang w:val="en-US"/>
        </w:rPr>
        <w:t>24</w:t>
      </w:r>
      <w:r>
        <w:rPr>
          <w:sz w:val="28"/>
          <w:szCs w:val="28"/>
        </w:rPr>
        <w:t>小时内可改报其他职位。逾期未改报的，视作放弃改报名，退还考试费。</w:t>
      </w:r>
    </w:p>
    <w:p>
      <w:pPr>
        <w:keepNext w:val="0"/>
        <w:keepLines w:val="0"/>
        <w:widowControl/>
        <w:suppressLineNumbers w:val="0"/>
        <w:wordWrap w:val="0"/>
        <w:spacing w:before="0" w:beforeAutospacing="1" w:after="0" w:afterAutospacing="1" w:line="440" w:lineRule="atLeast"/>
        <w:ind w:left="0" w:right="0" w:firstLine="560"/>
        <w:jc w:val="left"/>
      </w:pPr>
      <w:r>
        <w:rPr>
          <w:rFonts w:hint="eastAsia" w:ascii="仿宋_GB2312" w:eastAsia="仿宋_GB2312" w:cs="仿宋_GB2312" w:hAnsiTheme="minorHAnsi"/>
          <w:kern w:val="0"/>
          <w:sz w:val="28"/>
          <w:szCs w:val="28"/>
          <w:lang w:val="en-US" w:eastAsia="zh-CN" w:bidi="ar"/>
        </w:rPr>
        <w:t>（七）根据人社部、公安部、国家公务员局《关于印发公安机关录用人民警察体能测评项目和标准（暂行）的通知》（人社部发〔</w:t>
      </w:r>
      <w:r>
        <w:rPr>
          <w:rFonts w:asciiTheme="minorHAnsi" w:hAnsiTheme="minorHAnsi" w:eastAsiaTheme="minorEastAsia" w:cstheme="minorBidi"/>
          <w:kern w:val="0"/>
          <w:sz w:val="28"/>
          <w:szCs w:val="28"/>
          <w:lang w:val="en-US" w:eastAsia="zh-CN" w:bidi="ar"/>
        </w:rPr>
        <w:t>2011</w:t>
      </w:r>
      <w:r>
        <w:rPr>
          <w:rFonts w:hint="eastAsia" w:ascii="仿宋_GB2312" w:eastAsia="仿宋_GB2312" w:cs="仿宋_GB2312" w:hAnsiTheme="minorHAnsi"/>
          <w:kern w:val="0"/>
          <w:sz w:val="28"/>
          <w:szCs w:val="28"/>
          <w:lang w:val="en-US" w:eastAsia="zh-CN" w:bidi="ar"/>
        </w:rPr>
        <w:t>〕</w:t>
      </w:r>
      <w:r>
        <w:rPr>
          <w:rFonts w:asciiTheme="minorHAnsi" w:hAnsiTheme="minorHAnsi" w:eastAsiaTheme="minorEastAsia" w:cstheme="minorBidi"/>
          <w:kern w:val="0"/>
          <w:sz w:val="28"/>
          <w:szCs w:val="28"/>
          <w:lang w:val="en-US" w:eastAsia="zh-CN" w:bidi="ar"/>
        </w:rPr>
        <w:t>48</w:t>
      </w:r>
      <w:r>
        <w:rPr>
          <w:rFonts w:hint="eastAsia" w:ascii="仿宋_GB2312" w:eastAsia="仿宋_GB2312" w:cs="仿宋_GB2312" w:hAnsiTheme="minorHAnsi"/>
          <w:kern w:val="0"/>
          <w:sz w:val="28"/>
          <w:szCs w:val="28"/>
          <w:lang w:val="en-US" w:eastAsia="zh-CN" w:bidi="ar"/>
        </w:rPr>
        <w:t>号），体能测评三个项目中有一项不达标的，视为体能测评不合格。测评中，纵跳摸高不超过</w:t>
      </w:r>
      <w:r>
        <w:rPr>
          <w:rFonts w:asciiTheme="minorHAnsi" w:hAnsiTheme="minorHAnsi" w:eastAsiaTheme="minorEastAsia" w:cstheme="minorBidi"/>
          <w:kern w:val="0"/>
          <w:sz w:val="28"/>
          <w:szCs w:val="28"/>
          <w:lang w:val="en-US" w:eastAsia="zh-CN" w:bidi="ar"/>
        </w:rPr>
        <w:t>3</w:t>
      </w:r>
      <w:r>
        <w:rPr>
          <w:rFonts w:hint="eastAsia" w:ascii="仿宋_GB2312" w:eastAsia="仿宋_GB2312" w:cs="仿宋_GB2312" w:hAnsiTheme="minorHAnsi"/>
          <w:kern w:val="0"/>
          <w:sz w:val="28"/>
          <w:szCs w:val="28"/>
          <w:lang w:val="en-US" w:eastAsia="zh-CN" w:bidi="ar"/>
        </w:rPr>
        <w:t>次，</w:t>
      </w:r>
      <w:r>
        <w:rPr>
          <w:rFonts w:asciiTheme="minorHAnsi" w:hAnsiTheme="minorHAnsi" w:eastAsiaTheme="minorEastAsia" w:cstheme="minorBidi"/>
          <w:kern w:val="0"/>
          <w:sz w:val="28"/>
          <w:szCs w:val="28"/>
          <w:lang w:val="en-US" w:eastAsia="zh-CN" w:bidi="ar"/>
        </w:rPr>
        <w:t>10</w:t>
      </w:r>
      <w:r>
        <w:rPr>
          <w:rFonts w:hint="eastAsia" w:ascii="仿宋_GB2312" w:eastAsia="仿宋_GB2312" w:cs="仿宋_GB2312" w:hAnsiTheme="minorHAnsi"/>
          <w:kern w:val="0"/>
          <w:sz w:val="28"/>
          <w:szCs w:val="28"/>
          <w:lang w:val="en-US" w:eastAsia="zh-CN" w:bidi="ar"/>
        </w:rPr>
        <w:t>米</w:t>
      </w:r>
      <w:r>
        <w:rPr>
          <w:rFonts w:asciiTheme="minorHAnsi" w:hAnsiTheme="minorHAnsi" w:eastAsiaTheme="minorEastAsia" w:cstheme="minorBidi"/>
          <w:kern w:val="0"/>
          <w:sz w:val="28"/>
          <w:szCs w:val="28"/>
          <w:lang w:val="en-US" w:eastAsia="zh-CN" w:bidi="ar"/>
        </w:rPr>
        <w:t>×4</w:t>
      </w:r>
      <w:r>
        <w:rPr>
          <w:rFonts w:hint="eastAsia" w:ascii="仿宋_GB2312" w:eastAsia="仿宋_GB2312" w:cs="仿宋_GB2312" w:hAnsiTheme="minorHAnsi"/>
          <w:kern w:val="0"/>
          <w:sz w:val="28"/>
          <w:szCs w:val="28"/>
          <w:lang w:val="en-US" w:eastAsia="zh-CN" w:bidi="ar"/>
        </w:rPr>
        <w:t>往返跑和</w:t>
      </w:r>
      <w:r>
        <w:rPr>
          <w:rFonts w:asciiTheme="minorHAnsi" w:hAnsiTheme="minorHAnsi" w:eastAsiaTheme="minorEastAsia" w:cstheme="minorBidi"/>
          <w:kern w:val="0"/>
          <w:sz w:val="28"/>
          <w:szCs w:val="28"/>
          <w:lang w:val="en-US" w:eastAsia="zh-CN" w:bidi="ar"/>
        </w:rPr>
        <w:t>1000</w:t>
      </w:r>
      <w:r>
        <w:rPr>
          <w:rFonts w:hint="eastAsia" w:ascii="仿宋_GB2312" w:eastAsia="仿宋_GB2312" w:cs="仿宋_GB2312" w:hAnsiTheme="minorHAnsi"/>
          <w:kern w:val="0"/>
          <w:sz w:val="28"/>
          <w:szCs w:val="28"/>
          <w:lang w:val="en-US" w:eastAsia="zh-CN" w:bidi="ar"/>
        </w:rPr>
        <w:t>米（</w:t>
      </w:r>
      <w:r>
        <w:rPr>
          <w:rFonts w:asciiTheme="minorHAnsi" w:hAnsiTheme="minorHAnsi" w:eastAsiaTheme="minorEastAsia" w:cstheme="minorBidi"/>
          <w:kern w:val="0"/>
          <w:sz w:val="28"/>
          <w:szCs w:val="28"/>
          <w:lang w:val="en-US" w:eastAsia="zh-CN" w:bidi="ar"/>
        </w:rPr>
        <w:t>800</w:t>
      </w:r>
      <w:r>
        <w:rPr>
          <w:rFonts w:hint="eastAsia" w:ascii="仿宋_GB2312" w:eastAsia="仿宋_GB2312" w:cs="仿宋_GB2312" w:hAnsiTheme="minorHAnsi"/>
          <w:kern w:val="0"/>
          <w:sz w:val="28"/>
          <w:szCs w:val="28"/>
          <w:lang w:val="en-US" w:eastAsia="zh-CN" w:bidi="ar"/>
        </w:rPr>
        <w:t>米）只测试</w:t>
      </w:r>
      <w:r>
        <w:rPr>
          <w:rFonts w:asciiTheme="minorHAnsi" w:hAnsiTheme="minorHAnsi" w:eastAsiaTheme="minorEastAsia" w:cstheme="minorBidi"/>
          <w:kern w:val="0"/>
          <w:sz w:val="28"/>
          <w:szCs w:val="28"/>
          <w:lang w:val="en-US" w:eastAsia="zh-CN" w:bidi="ar"/>
        </w:rPr>
        <w:t>1</w:t>
      </w:r>
      <w:r>
        <w:rPr>
          <w:rFonts w:hint="eastAsia" w:ascii="仿宋_GB2312" w:eastAsia="仿宋_GB2312" w:cs="仿宋_GB2312" w:hAnsiTheme="minorHAnsi"/>
          <w:kern w:val="0"/>
          <w:sz w:val="28"/>
          <w:szCs w:val="28"/>
          <w:lang w:val="en-US" w:eastAsia="zh-CN" w:bidi="ar"/>
        </w:rPr>
        <w:t>次。</w:t>
      </w:r>
    </w:p>
    <w:p>
      <w:pPr>
        <w:keepNext w:val="0"/>
        <w:keepLines w:val="0"/>
        <w:widowControl/>
        <w:suppressLineNumbers w:val="0"/>
        <w:wordWrap w:val="0"/>
        <w:spacing w:before="0" w:beforeAutospacing="1" w:after="0" w:afterAutospacing="1" w:line="440" w:lineRule="atLeast"/>
        <w:ind w:left="0" w:right="0" w:firstLine="560"/>
        <w:jc w:val="left"/>
      </w:pPr>
      <w:r>
        <w:rPr>
          <w:rFonts w:hint="eastAsia" w:ascii="仿宋_GB2312" w:eastAsia="仿宋_GB2312" w:cs="仿宋_GB2312" w:hAnsiTheme="minorHAnsi"/>
          <w:kern w:val="0"/>
          <w:sz w:val="28"/>
          <w:szCs w:val="28"/>
          <w:lang w:val="en-US" w:eastAsia="zh-CN" w:bidi="ar"/>
        </w:rPr>
        <w:t>（八）考试违纪违规行为的认定和处理，按照中组部、人社部、国家公务员局《公务员录用考试违纪违规行为处理办法（试行）》（人社部发〔</w:t>
      </w:r>
      <w:r>
        <w:rPr>
          <w:rFonts w:asciiTheme="minorHAnsi" w:hAnsiTheme="minorHAnsi" w:eastAsiaTheme="minorEastAsia" w:cstheme="minorBidi"/>
          <w:kern w:val="0"/>
          <w:sz w:val="28"/>
          <w:szCs w:val="28"/>
          <w:lang w:val="en-US" w:eastAsia="zh-CN" w:bidi="ar"/>
        </w:rPr>
        <w:t>2016</w:t>
      </w:r>
      <w:r>
        <w:rPr>
          <w:rFonts w:hint="eastAsia" w:ascii="仿宋_GB2312" w:eastAsia="仿宋_GB2312" w:cs="仿宋_GB2312" w:hAnsiTheme="minorHAnsi"/>
          <w:kern w:val="0"/>
          <w:sz w:val="28"/>
          <w:szCs w:val="28"/>
          <w:lang w:val="en-US" w:eastAsia="zh-CN" w:bidi="ar"/>
        </w:rPr>
        <w:t>〕</w:t>
      </w:r>
      <w:r>
        <w:rPr>
          <w:rFonts w:asciiTheme="minorHAnsi" w:hAnsiTheme="minorHAnsi" w:eastAsiaTheme="minorEastAsia" w:cstheme="minorBidi"/>
          <w:kern w:val="0"/>
          <w:sz w:val="28"/>
          <w:szCs w:val="28"/>
          <w:lang w:val="en-US" w:eastAsia="zh-CN" w:bidi="ar"/>
        </w:rPr>
        <w:t>85</w:t>
      </w:r>
      <w:r>
        <w:rPr>
          <w:rFonts w:hint="eastAsia" w:ascii="仿宋_GB2312" w:eastAsia="仿宋_GB2312" w:cs="仿宋_GB2312" w:hAnsiTheme="minorHAnsi"/>
          <w:kern w:val="0"/>
          <w:sz w:val="28"/>
          <w:szCs w:val="28"/>
          <w:lang w:val="en-US" w:eastAsia="zh-CN" w:bidi="ar"/>
        </w:rPr>
        <w:t>号）和省有关规定执行。</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（九）报考人员对在浙江省公务员考试录用系统公布、公示的相关内容有异议的，可在公布、公示之日起</w:t>
      </w:r>
      <w:r>
        <w:rPr>
          <w:lang w:val="en-US"/>
        </w:rPr>
        <w:t>7</w:t>
      </w:r>
      <w:r>
        <w:rPr>
          <w:sz w:val="28"/>
          <w:szCs w:val="28"/>
        </w:rPr>
        <w:t>日内向公务员主管部门或招录机关反映。</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十）公务员主管部门不举办也不委托任何机构举办针对公务员考试的辅导培训班。目前社会上出现的任何以公务员考试命题组、专门培训机构等名义举办的辅导班、辅导网站或发行的出版物、上网卡等，均与公务员主管部门无关、与本次考试无关。</w:t>
      </w:r>
    </w:p>
    <w:p>
      <w:pPr>
        <w:pStyle w:val="3"/>
        <w:keepNext w:val="0"/>
        <w:keepLines w:val="0"/>
        <w:widowControl/>
        <w:suppressLineNumbers w:val="0"/>
        <w:wordWrap w:val="0"/>
        <w:spacing w:before="0" w:beforeAutospacing="1" w:after="0" w:afterAutospacing="1" w:line="440" w:lineRule="atLeast"/>
        <w:ind w:left="0" w:right="0" w:firstLine="560"/>
        <w:jc w:val="both"/>
      </w:pPr>
      <w:r>
        <w:rPr>
          <w:sz w:val="28"/>
          <w:szCs w:val="28"/>
        </w:rPr>
        <w:t>（十一）根据省人力社保厅下发的《关于将人事考试中违纪违规考生信息纳入人事考试信用体系的通知》，公务员录用考试中涉及以下行为的：故意损毁试卷、答题纸、答题卡，或者将试卷、答题纸、答题卡带出考场；抄袭、协助抄袭；持假证件参加考试；使用禁止自带的通讯设备或者具有计算、存储功能电子设备；串通作弊或者有组织作弊；由他人替考或者冒名顶替他人参加考试等，将在浙江信用网上予以公布。公务员主管部门希望广大报考人员诚信报考、诚信参考，不要在信用记录上留下不良记录。</w:t>
      </w:r>
    </w:p>
    <w:p>
      <w:pPr>
        <w:pStyle w:val="3"/>
        <w:keepNext w:val="0"/>
        <w:keepLines w:val="0"/>
        <w:widowControl/>
        <w:suppressLineNumbers w:val="0"/>
        <w:wordWrap w:val="0"/>
        <w:spacing w:before="0" w:beforeAutospacing="1" w:after="0" w:afterAutospacing="1" w:line="440" w:lineRule="atLeast"/>
        <w:ind w:left="0" w:right="0" w:firstLine="560"/>
      </w:pPr>
      <w:r>
        <w:rPr>
          <w:sz w:val="28"/>
          <w:szCs w:val="28"/>
        </w:rPr>
        <w:t>（十二）招考公告中规定的体能测评、体检、考察及违纪违规处理等政策文件，可在浙江省公务员考试录用系统</w:t>
      </w:r>
      <w:r>
        <w:rPr>
          <w:lang w:val="en-US"/>
        </w:rPr>
        <w:t>“</w:t>
      </w:r>
      <w:r>
        <w:rPr>
          <w:sz w:val="28"/>
          <w:szCs w:val="28"/>
        </w:rPr>
        <w:t>招考政策</w:t>
      </w:r>
      <w:r>
        <w:rPr>
          <w:lang w:val="en-US"/>
        </w:rPr>
        <w:t>”</w:t>
      </w:r>
      <w:r>
        <w:rPr>
          <w:sz w:val="28"/>
          <w:szCs w:val="28"/>
        </w:rPr>
        <w:t>专栏或</w:t>
      </w:r>
      <w:r>
        <w:rPr>
          <w:lang w:val="en-US"/>
        </w:rPr>
        <w:t>“</w:t>
      </w:r>
      <w:r>
        <w:rPr>
          <w:sz w:val="28"/>
          <w:szCs w:val="28"/>
        </w:rPr>
        <w:t>政策问答</w:t>
      </w:r>
      <w:r>
        <w:rPr>
          <w:lang w:val="en-US"/>
        </w:rPr>
        <w:t>”</w:t>
      </w:r>
      <w:r>
        <w:rPr>
          <w:sz w:val="28"/>
          <w:szCs w:val="28"/>
        </w:rPr>
        <w:t>专栏中查询。对报考专业、学历、学位、资格条件及备注的内容等信息需要咨询时，请报考人员与公务员主管部门联系。政策咨询电话：</w:t>
      </w:r>
      <w:r>
        <w:rPr>
          <w:lang w:val="en-US"/>
        </w:rPr>
        <w:t>0579-82176790</w:t>
      </w:r>
      <w:r>
        <w:rPr>
          <w:sz w:val="28"/>
          <w:szCs w:val="28"/>
        </w:rPr>
        <w:t>、</w:t>
      </w:r>
      <w:r>
        <w:rPr>
          <w:lang w:val="en-US"/>
        </w:rPr>
        <w:t>82181336</w:t>
      </w:r>
      <w:r>
        <w:rPr>
          <w:sz w:val="28"/>
          <w:szCs w:val="28"/>
        </w:rPr>
        <w:t>。</w:t>
      </w:r>
    </w:p>
    <w:p>
      <w:pPr>
        <w:pStyle w:val="3"/>
        <w:keepNext w:val="0"/>
        <w:keepLines w:val="0"/>
        <w:widowControl/>
        <w:suppressLineNumbers w:val="0"/>
        <w:wordWrap w:val="0"/>
        <w:spacing w:before="0" w:beforeAutospacing="1" w:after="0" w:afterAutospacing="1" w:line="440" w:lineRule="atLeast"/>
        <w:ind w:left="0" w:right="0" w:firstLine="560"/>
      </w:pPr>
      <w:r>
        <w:rPr>
          <w:sz w:val="28"/>
          <w:szCs w:val="28"/>
        </w:rPr>
        <w:t>本公告未尽事宜，由金东区委组织部、金东区人力资源和社会保障局负责解释。</w:t>
      </w:r>
    </w:p>
    <w:p>
      <w:pPr>
        <w:pStyle w:val="3"/>
        <w:keepNext w:val="0"/>
        <w:keepLines w:val="0"/>
        <w:widowControl/>
        <w:suppressLineNumbers w:val="0"/>
        <w:wordWrap w:val="0"/>
        <w:spacing w:before="0" w:beforeAutospacing="1" w:after="0" w:afterAutospacing="1" w:line="440" w:lineRule="atLeast"/>
        <w:ind w:left="0" w:right="0" w:firstLine="560"/>
      </w:pPr>
      <w:r>
        <w:rPr>
          <w:lang w:val="en-US"/>
        </w:rPr>
        <w:t> </w:t>
      </w:r>
    </w:p>
    <w:p>
      <w:pPr>
        <w:pStyle w:val="3"/>
        <w:keepNext w:val="0"/>
        <w:keepLines w:val="0"/>
        <w:widowControl/>
        <w:suppressLineNumbers w:val="0"/>
        <w:wordWrap w:val="0"/>
        <w:spacing w:before="0" w:beforeAutospacing="1" w:after="0" w:afterAutospacing="1" w:line="440" w:lineRule="atLeast"/>
        <w:ind w:left="0" w:right="0" w:firstLine="560"/>
      </w:pPr>
      <w:r>
        <w:rPr>
          <w:lang w:val="en-US"/>
        </w:rPr>
        <w:t> </w:t>
      </w:r>
    </w:p>
    <w:p>
      <w:pPr>
        <w:keepNext w:val="0"/>
        <w:keepLines w:val="0"/>
        <w:widowControl/>
        <w:suppressLineNumbers w:val="0"/>
        <w:wordWrap w:val="0"/>
        <w:spacing w:before="0" w:beforeAutospacing="1" w:after="0" w:afterAutospacing="1" w:line="440" w:lineRule="atLeast"/>
        <w:ind w:left="0" w:right="0"/>
        <w:jc w:val="right"/>
      </w:pPr>
      <w:r>
        <w:rPr>
          <w:rFonts w:asciiTheme="minorHAnsi" w:hAnsiTheme="minorHAnsi" w:eastAsiaTheme="minorEastAsia" w:cstheme="minorBidi"/>
          <w:kern w:val="0"/>
          <w:sz w:val="28"/>
          <w:szCs w:val="28"/>
          <w:lang w:val="en-US" w:eastAsia="zh-CN" w:bidi="ar"/>
        </w:rPr>
        <w:t>2017</w:t>
      </w:r>
      <w:r>
        <w:rPr>
          <w:rFonts w:hint="eastAsia" w:ascii="仿宋_GB2312" w:eastAsia="仿宋_GB2312" w:cs="仿宋_GB2312" w:hAnsiTheme="minorHAnsi"/>
          <w:kern w:val="0"/>
          <w:sz w:val="28"/>
          <w:szCs w:val="28"/>
          <w:lang w:val="en-US" w:eastAsia="zh-CN" w:bidi="ar"/>
        </w:rPr>
        <w:t>年</w:t>
      </w:r>
      <w:r>
        <w:rPr>
          <w:rFonts w:asciiTheme="minorHAnsi" w:hAnsiTheme="minorHAnsi" w:eastAsiaTheme="minorEastAsia" w:cstheme="minorBidi"/>
          <w:kern w:val="0"/>
          <w:sz w:val="28"/>
          <w:szCs w:val="28"/>
          <w:lang w:val="en-US" w:eastAsia="zh-CN" w:bidi="ar"/>
        </w:rPr>
        <w:t>11</w:t>
      </w:r>
      <w:r>
        <w:rPr>
          <w:rFonts w:hint="eastAsia" w:ascii="仿宋_GB2312" w:eastAsia="仿宋_GB2312" w:cs="仿宋_GB2312" w:hAnsiTheme="minorHAnsi"/>
          <w:kern w:val="0"/>
          <w:sz w:val="28"/>
          <w:szCs w:val="28"/>
          <w:lang w:val="en-US" w:eastAsia="zh-CN" w:bidi="ar"/>
        </w:rPr>
        <w:t>月</w:t>
      </w:r>
      <w:r>
        <w:rPr>
          <w:rFonts w:asciiTheme="minorHAnsi" w:hAnsiTheme="minorHAnsi" w:eastAsiaTheme="minorEastAsia" w:cstheme="minorBidi"/>
          <w:kern w:val="0"/>
          <w:sz w:val="28"/>
          <w:szCs w:val="28"/>
          <w:lang w:val="en-US" w:eastAsia="zh-CN" w:bidi="ar"/>
        </w:rPr>
        <w:t>17</w:t>
      </w:r>
      <w:r>
        <w:rPr>
          <w:rFonts w:hint="eastAsia" w:ascii="仿宋_GB2312" w:eastAsia="仿宋_GB2312" w:cs="仿宋_GB2312" w:hAnsiTheme="minorHAnsi"/>
          <w:kern w:val="0"/>
          <w:sz w:val="28"/>
          <w:szCs w:val="28"/>
          <w:lang w:val="en-US" w:eastAsia="zh-CN" w:bidi="ar"/>
        </w:rPr>
        <w:t>日</w:t>
      </w:r>
    </w:p>
    <w:p>
      <w:pPr>
        <w:keepNext w:val="0"/>
        <w:keepLines w:val="0"/>
        <w:widowControl/>
        <w:suppressLineNumbers w:val="0"/>
        <w:wordWrap w:val="0"/>
        <w:spacing w:before="0" w:beforeAutospacing="1" w:after="0" w:afterAutospacing="1" w:line="440" w:lineRule="atLeast"/>
        <w:ind w:left="0" w:right="0"/>
        <w:jc w:val="right"/>
      </w:pPr>
      <w:r>
        <w:rPr>
          <w:rFonts w:asciiTheme="minorHAnsi" w:hAnsiTheme="minorHAnsi" w:eastAsiaTheme="minorEastAsia" w:cstheme="minorBidi"/>
          <w:kern w:val="0"/>
          <w:sz w:val="24"/>
          <w:szCs w:val="24"/>
          <w:lang w:val="en-US" w:eastAsia="zh-CN" w:bidi="ar"/>
        </w:rPr>
        <w:t> </w:t>
      </w:r>
    </w:p>
    <w:p>
      <w:pPr>
        <w:keepNext w:val="0"/>
        <w:keepLines w:val="0"/>
        <w:widowControl/>
        <w:suppressLineNumbers w:val="0"/>
        <w:wordWrap w:val="0"/>
        <w:spacing w:before="0" w:beforeAutospacing="1" w:after="0" w:afterAutospacing="1" w:line="440" w:lineRule="atLeast"/>
        <w:ind w:left="0" w:right="0"/>
        <w:jc w:val="right"/>
      </w:pPr>
      <w:r>
        <w:rPr>
          <w:rFonts w:asciiTheme="minorHAnsi" w:hAnsiTheme="minorHAnsi" w:eastAsiaTheme="minorEastAsia" w:cstheme="minorBidi"/>
          <w:kern w:val="0"/>
          <w:sz w:val="24"/>
          <w:szCs w:val="24"/>
          <w:lang w:val="en-US" w:eastAsia="zh-CN" w:bidi="ar"/>
        </w:rPr>
        <w:t> </w:t>
      </w:r>
    </w:p>
    <w:tbl>
      <w:tblPr>
        <w:tblW w:w="10280" w:type="dxa"/>
        <w:jc w:val="center"/>
        <w:tblInd w:w="-987" w:type="dxa"/>
        <w:shd w:val="clear"/>
        <w:tblLayout w:type="fixed"/>
        <w:tblCellMar>
          <w:top w:w="0" w:type="dxa"/>
          <w:left w:w="0" w:type="dxa"/>
          <w:bottom w:w="0" w:type="dxa"/>
          <w:right w:w="0" w:type="dxa"/>
        </w:tblCellMar>
      </w:tblPr>
      <w:tblGrid>
        <w:gridCol w:w="1313"/>
        <w:gridCol w:w="642"/>
        <w:gridCol w:w="396"/>
        <w:gridCol w:w="396"/>
        <w:gridCol w:w="431"/>
        <w:gridCol w:w="477"/>
        <w:gridCol w:w="443"/>
        <w:gridCol w:w="507"/>
        <w:gridCol w:w="1562"/>
        <w:gridCol w:w="1424"/>
        <w:gridCol w:w="1562"/>
        <w:gridCol w:w="1127"/>
      </w:tblGrid>
      <w:tr>
        <w:tblPrEx>
          <w:shd w:val="clear"/>
          <w:tblLayout w:type="fixed"/>
          <w:tblCellMar>
            <w:top w:w="0" w:type="dxa"/>
            <w:left w:w="0" w:type="dxa"/>
            <w:bottom w:w="0" w:type="dxa"/>
            <w:right w:w="0" w:type="dxa"/>
          </w:tblCellMar>
        </w:tblPrEx>
        <w:trPr>
          <w:trHeight w:val="596" w:hRule="atLeast"/>
          <w:jc w:val="center"/>
        </w:trPr>
        <w:tc>
          <w:tcPr>
            <w:tcW w:w="10280" w:type="dxa"/>
            <w:gridSpan w:val="12"/>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2018年金华市金东区机关单位公务员录用计划一览表</w:t>
            </w:r>
          </w:p>
        </w:tc>
      </w:tr>
      <w:tr>
        <w:tblPrEx>
          <w:tblLayout w:type="fixed"/>
          <w:tblCellMar>
            <w:top w:w="0" w:type="dxa"/>
            <w:left w:w="0" w:type="dxa"/>
            <w:bottom w:w="0" w:type="dxa"/>
            <w:right w:w="0" w:type="dxa"/>
          </w:tblCellMar>
        </w:tblPrEx>
        <w:trPr>
          <w:trHeight w:val="813" w:hRule="atLeast"/>
          <w:jc w:val="center"/>
        </w:trPr>
        <w:tc>
          <w:tcPr>
            <w:tcW w:w="131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招考单位名称</w:t>
            </w:r>
          </w:p>
        </w:tc>
        <w:tc>
          <w:tcPr>
            <w:tcW w:w="642" w:type="dxa"/>
            <w:tcBorders>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职位名称</w:t>
            </w:r>
          </w:p>
        </w:tc>
        <w:tc>
          <w:tcPr>
            <w:tcW w:w="396" w:type="dxa"/>
            <w:tcBorders>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招录人数</w:t>
            </w:r>
          </w:p>
        </w:tc>
        <w:tc>
          <w:tcPr>
            <w:tcW w:w="396" w:type="dxa"/>
            <w:tcBorders>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 xml:space="preserve">学历          </w:t>
            </w:r>
          </w:p>
        </w:tc>
        <w:tc>
          <w:tcPr>
            <w:tcW w:w="431" w:type="dxa"/>
            <w:tcBorders>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学位</w:t>
            </w:r>
          </w:p>
        </w:tc>
        <w:tc>
          <w:tcPr>
            <w:tcW w:w="477" w:type="dxa"/>
            <w:tcBorders>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年龄</w:t>
            </w:r>
          </w:p>
        </w:tc>
        <w:tc>
          <w:tcPr>
            <w:tcW w:w="443" w:type="dxa"/>
            <w:tcBorders>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性别</w:t>
            </w:r>
          </w:p>
        </w:tc>
        <w:tc>
          <w:tcPr>
            <w:tcW w:w="507" w:type="dxa"/>
            <w:tcBorders>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 xml:space="preserve">招考对象 </w:t>
            </w:r>
          </w:p>
        </w:tc>
        <w:tc>
          <w:tcPr>
            <w:tcW w:w="1562" w:type="dxa"/>
            <w:tcBorders>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咨询电话</w:t>
            </w:r>
          </w:p>
        </w:tc>
        <w:tc>
          <w:tcPr>
            <w:tcW w:w="1424" w:type="dxa"/>
            <w:tcBorders>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所学专业要求</w:t>
            </w:r>
          </w:p>
        </w:tc>
        <w:tc>
          <w:tcPr>
            <w:tcW w:w="1562" w:type="dxa"/>
            <w:tcBorders>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咨询电话</w:t>
            </w:r>
          </w:p>
        </w:tc>
        <w:tc>
          <w:tcPr>
            <w:tcW w:w="1127" w:type="dxa"/>
            <w:tcBorders>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备  注</w:t>
            </w:r>
          </w:p>
        </w:tc>
      </w:tr>
      <w:tr>
        <w:tblPrEx>
          <w:tblLayout w:type="fixed"/>
          <w:tblCellMar>
            <w:top w:w="0" w:type="dxa"/>
            <w:left w:w="0" w:type="dxa"/>
            <w:bottom w:w="0" w:type="dxa"/>
            <w:right w:w="0" w:type="dxa"/>
          </w:tblCellMar>
        </w:tblPrEx>
        <w:trPr>
          <w:trHeight w:val="1003" w:hRule="atLeast"/>
          <w:jc w:val="center"/>
        </w:trPr>
        <w:tc>
          <w:tcPr>
            <w:tcW w:w="1313" w:type="dxa"/>
            <w:tcBorders>
              <w:top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金华市金东区人民法院</w:t>
            </w:r>
          </w:p>
        </w:tc>
        <w:tc>
          <w:tcPr>
            <w:tcW w:w="64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法警</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w:t>
            </w:r>
          </w:p>
        </w:tc>
        <w:tc>
          <w:tcPr>
            <w:tcW w:w="431"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47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443"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男</w:t>
            </w:r>
          </w:p>
        </w:tc>
        <w:tc>
          <w:tcPr>
            <w:tcW w:w="50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0579-82190800</w:t>
            </w:r>
          </w:p>
        </w:tc>
        <w:tc>
          <w:tcPr>
            <w:tcW w:w="1424"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法学、法律各相关专业</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0579-82190800</w:t>
            </w:r>
          </w:p>
        </w:tc>
        <w:tc>
          <w:tcPr>
            <w:tcW w:w="112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976" w:hRule="atLeast"/>
          <w:jc w:val="center"/>
        </w:trPr>
        <w:tc>
          <w:tcPr>
            <w:tcW w:w="1313" w:type="dxa"/>
            <w:tcBorders>
              <w:top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金华市金东区畜牧兽医局</w:t>
            </w:r>
          </w:p>
        </w:tc>
        <w:tc>
          <w:tcPr>
            <w:tcW w:w="64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工作人员</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w:t>
            </w:r>
          </w:p>
        </w:tc>
        <w:tc>
          <w:tcPr>
            <w:tcW w:w="431"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47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443"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50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0579-82191991</w:t>
            </w:r>
          </w:p>
        </w:tc>
        <w:tc>
          <w:tcPr>
            <w:tcW w:w="1424"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动物医学类、动物生产类、畜牧学、兽医学</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0579-82191991</w:t>
            </w:r>
          </w:p>
        </w:tc>
        <w:tc>
          <w:tcPr>
            <w:tcW w:w="112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参照公务员法管理</w:t>
            </w:r>
          </w:p>
        </w:tc>
      </w:tr>
      <w:tr>
        <w:tblPrEx>
          <w:tblLayout w:type="fixed"/>
          <w:tblCellMar>
            <w:top w:w="0" w:type="dxa"/>
            <w:left w:w="0" w:type="dxa"/>
            <w:bottom w:w="0" w:type="dxa"/>
            <w:right w:w="0" w:type="dxa"/>
          </w:tblCellMar>
        </w:tblPrEx>
        <w:trPr>
          <w:trHeight w:val="1003" w:hRule="atLeast"/>
          <w:jc w:val="center"/>
        </w:trPr>
        <w:tc>
          <w:tcPr>
            <w:tcW w:w="1313" w:type="dxa"/>
            <w:tcBorders>
              <w:top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金华市金东区野生动植物保护管理站</w:t>
            </w:r>
          </w:p>
        </w:tc>
        <w:tc>
          <w:tcPr>
            <w:tcW w:w="64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工作人员</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w:t>
            </w:r>
          </w:p>
        </w:tc>
        <w:tc>
          <w:tcPr>
            <w:tcW w:w="431"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47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443"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50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0579-82192027</w:t>
            </w:r>
          </w:p>
        </w:tc>
        <w:tc>
          <w:tcPr>
            <w:tcW w:w="1424"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林学类、植物生产类</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0579-82192027</w:t>
            </w:r>
          </w:p>
        </w:tc>
        <w:tc>
          <w:tcPr>
            <w:tcW w:w="112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参照公务员法管理</w:t>
            </w:r>
          </w:p>
        </w:tc>
      </w:tr>
      <w:tr>
        <w:tblPrEx>
          <w:tblLayout w:type="fixed"/>
          <w:tblCellMar>
            <w:top w:w="0" w:type="dxa"/>
            <w:left w:w="0" w:type="dxa"/>
            <w:bottom w:w="0" w:type="dxa"/>
            <w:right w:w="0" w:type="dxa"/>
          </w:tblCellMar>
        </w:tblPrEx>
        <w:trPr>
          <w:trHeight w:val="1084" w:hRule="atLeast"/>
          <w:jc w:val="center"/>
        </w:trPr>
        <w:tc>
          <w:tcPr>
            <w:tcW w:w="1313" w:type="dxa"/>
            <w:tcBorders>
              <w:top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金华市金东区卫生监督所</w:t>
            </w:r>
          </w:p>
        </w:tc>
        <w:tc>
          <w:tcPr>
            <w:tcW w:w="64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基层执法1</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w:t>
            </w:r>
          </w:p>
        </w:tc>
        <w:tc>
          <w:tcPr>
            <w:tcW w:w="431"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47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443"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男</w:t>
            </w:r>
          </w:p>
        </w:tc>
        <w:tc>
          <w:tcPr>
            <w:tcW w:w="50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0579-82181001</w:t>
            </w:r>
          </w:p>
        </w:tc>
        <w:tc>
          <w:tcPr>
            <w:tcW w:w="1424"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临床医学、口腔医学、公共卫生和预防医学、药学</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0579-82181001</w:t>
            </w:r>
          </w:p>
        </w:tc>
        <w:tc>
          <w:tcPr>
            <w:tcW w:w="112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参照公务员法管理</w:t>
            </w:r>
          </w:p>
        </w:tc>
      </w:tr>
      <w:tr>
        <w:tblPrEx>
          <w:tblLayout w:type="fixed"/>
          <w:tblCellMar>
            <w:top w:w="0" w:type="dxa"/>
            <w:left w:w="0" w:type="dxa"/>
            <w:bottom w:w="0" w:type="dxa"/>
            <w:right w:w="0" w:type="dxa"/>
          </w:tblCellMar>
        </w:tblPrEx>
        <w:trPr>
          <w:trHeight w:val="949" w:hRule="atLeast"/>
          <w:jc w:val="center"/>
        </w:trPr>
        <w:tc>
          <w:tcPr>
            <w:tcW w:w="1313" w:type="dxa"/>
            <w:tcBorders>
              <w:top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金华市金东区卫生监督所</w:t>
            </w:r>
          </w:p>
        </w:tc>
        <w:tc>
          <w:tcPr>
            <w:tcW w:w="64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基层执法2</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w:t>
            </w:r>
          </w:p>
        </w:tc>
        <w:tc>
          <w:tcPr>
            <w:tcW w:w="431"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47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443"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50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0579-82181001</w:t>
            </w:r>
          </w:p>
        </w:tc>
        <w:tc>
          <w:tcPr>
            <w:tcW w:w="1424"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临床医学、口腔医学、公共卫生和预防医学、药学</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0579-82181001</w:t>
            </w:r>
          </w:p>
        </w:tc>
        <w:tc>
          <w:tcPr>
            <w:tcW w:w="112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参照公务员法管理</w:t>
            </w:r>
          </w:p>
        </w:tc>
      </w:tr>
      <w:tr>
        <w:tblPrEx>
          <w:tblLayout w:type="fixed"/>
          <w:tblCellMar>
            <w:top w:w="0" w:type="dxa"/>
            <w:left w:w="0" w:type="dxa"/>
            <w:bottom w:w="0" w:type="dxa"/>
            <w:right w:w="0" w:type="dxa"/>
          </w:tblCellMar>
        </w:tblPrEx>
        <w:trPr>
          <w:trHeight w:val="881" w:hRule="atLeast"/>
          <w:jc w:val="center"/>
        </w:trPr>
        <w:tc>
          <w:tcPr>
            <w:tcW w:w="1313" w:type="dxa"/>
            <w:tcBorders>
              <w:top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金华市金东区文化市场行政执法大队</w:t>
            </w:r>
          </w:p>
        </w:tc>
        <w:tc>
          <w:tcPr>
            <w:tcW w:w="64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基层执法</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w:t>
            </w:r>
          </w:p>
        </w:tc>
        <w:tc>
          <w:tcPr>
            <w:tcW w:w="431"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47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443"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50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0579-82192386</w:t>
            </w:r>
          </w:p>
        </w:tc>
        <w:tc>
          <w:tcPr>
            <w:tcW w:w="1424"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法学、法律各相关专业</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0579-82192386</w:t>
            </w:r>
          </w:p>
        </w:tc>
        <w:tc>
          <w:tcPr>
            <w:tcW w:w="112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参照公务员法管理</w:t>
            </w:r>
          </w:p>
        </w:tc>
      </w:tr>
      <w:tr>
        <w:tblPrEx>
          <w:tblLayout w:type="fixed"/>
          <w:tblCellMar>
            <w:top w:w="0" w:type="dxa"/>
            <w:left w:w="0" w:type="dxa"/>
            <w:bottom w:w="0" w:type="dxa"/>
            <w:right w:w="0" w:type="dxa"/>
          </w:tblCellMar>
        </w:tblPrEx>
        <w:trPr>
          <w:trHeight w:val="1138" w:hRule="atLeast"/>
          <w:jc w:val="center"/>
        </w:trPr>
        <w:tc>
          <w:tcPr>
            <w:tcW w:w="1313" w:type="dxa"/>
            <w:tcBorders>
              <w:top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金华市金东区就业管理服务处</w:t>
            </w:r>
          </w:p>
        </w:tc>
        <w:tc>
          <w:tcPr>
            <w:tcW w:w="64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工作人员</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w:t>
            </w:r>
          </w:p>
        </w:tc>
        <w:tc>
          <w:tcPr>
            <w:tcW w:w="431"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47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443"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50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0579-82181336</w:t>
            </w:r>
          </w:p>
        </w:tc>
        <w:tc>
          <w:tcPr>
            <w:tcW w:w="1424"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专业不限</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0579-82181336</w:t>
            </w:r>
          </w:p>
        </w:tc>
        <w:tc>
          <w:tcPr>
            <w:tcW w:w="112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参照公务员法管理</w:t>
            </w:r>
          </w:p>
        </w:tc>
      </w:tr>
      <w:tr>
        <w:tblPrEx>
          <w:tblLayout w:type="fixed"/>
          <w:tblCellMar>
            <w:top w:w="0" w:type="dxa"/>
            <w:left w:w="0" w:type="dxa"/>
            <w:bottom w:w="0" w:type="dxa"/>
            <w:right w:w="0" w:type="dxa"/>
          </w:tblCellMar>
        </w:tblPrEx>
        <w:trPr>
          <w:trHeight w:val="1127" w:hRule="atLeast"/>
          <w:jc w:val="center"/>
        </w:trPr>
        <w:tc>
          <w:tcPr>
            <w:tcW w:w="1313" w:type="dxa"/>
            <w:tcBorders>
              <w:top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金华市金东区综合行政执法大队</w:t>
            </w:r>
          </w:p>
        </w:tc>
        <w:tc>
          <w:tcPr>
            <w:tcW w:w="64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基层执法1</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w:t>
            </w:r>
          </w:p>
        </w:tc>
        <w:tc>
          <w:tcPr>
            <w:tcW w:w="431"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47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443"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男</w:t>
            </w:r>
          </w:p>
        </w:tc>
        <w:tc>
          <w:tcPr>
            <w:tcW w:w="50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0579-82107751</w:t>
            </w:r>
          </w:p>
        </w:tc>
        <w:tc>
          <w:tcPr>
            <w:tcW w:w="1424"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土木工程、给排水科学与工程、建筑学、城乡规划、风景园林、工程管理</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0579-82107751</w:t>
            </w:r>
          </w:p>
        </w:tc>
        <w:tc>
          <w:tcPr>
            <w:tcW w:w="112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参照公务员法管理</w:t>
            </w:r>
          </w:p>
        </w:tc>
      </w:tr>
      <w:tr>
        <w:tblPrEx>
          <w:tblLayout w:type="fixed"/>
          <w:tblCellMar>
            <w:top w:w="0" w:type="dxa"/>
            <w:left w:w="0" w:type="dxa"/>
            <w:bottom w:w="0" w:type="dxa"/>
            <w:right w:w="0" w:type="dxa"/>
          </w:tblCellMar>
        </w:tblPrEx>
        <w:trPr>
          <w:trHeight w:val="1127" w:hRule="atLeast"/>
          <w:jc w:val="center"/>
        </w:trPr>
        <w:tc>
          <w:tcPr>
            <w:tcW w:w="1313" w:type="dxa"/>
            <w:tcBorders>
              <w:top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金华市金东区综合行政执法大队</w:t>
            </w:r>
          </w:p>
        </w:tc>
        <w:tc>
          <w:tcPr>
            <w:tcW w:w="64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基层执法2</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w:t>
            </w:r>
          </w:p>
        </w:tc>
        <w:tc>
          <w:tcPr>
            <w:tcW w:w="431"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47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443"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50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0579-82107751</w:t>
            </w:r>
          </w:p>
        </w:tc>
        <w:tc>
          <w:tcPr>
            <w:tcW w:w="1424"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土木工程、给排水科学与工程、建筑学、城乡规划、风景园林、工程管理</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0579-82107751</w:t>
            </w:r>
          </w:p>
        </w:tc>
        <w:tc>
          <w:tcPr>
            <w:tcW w:w="112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参照公务员法管理</w:t>
            </w:r>
          </w:p>
        </w:tc>
      </w:tr>
      <w:tr>
        <w:tblPrEx>
          <w:tblLayout w:type="fixed"/>
          <w:tblCellMar>
            <w:top w:w="0" w:type="dxa"/>
            <w:left w:w="0" w:type="dxa"/>
            <w:bottom w:w="0" w:type="dxa"/>
            <w:right w:w="0" w:type="dxa"/>
          </w:tblCellMar>
        </w:tblPrEx>
        <w:trPr>
          <w:trHeight w:val="1691" w:hRule="atLeast"/>
          <w:jc w:val="center"/>
        </w:trPr>
        <w:tc>
          <w:tcPr>
            <w:tcW w:w="1313" w:type="dxa"/>
            <w:tcBorders>
              <w:top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金华市金东区综合行政执法大队</w:t>
            </w:r>
          </w:p>
        </w:tc>
        <w:tc>
          <w:tcPr>
            <w:tcW w:w="64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基层执法3</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w:t>
            </w:r>
          </w:p>
        </w:tc>
        <w:tc>
          <w:tcPr>
            <w:tcW w:w="431"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47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443"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男</w:t>
            </w:r>
          </w:p>
        </w:tc>
        <w:tc>
          <w:tcPr>
            <w:tcW w:w="50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0579-82107751</w:t>
            </w:r>
          </w:p>
        </w:tc>
        <w:tc>
          <w:tcPr>
            <w:tcW w:w="1424"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土木工程、给排水科学与工程、建筑学、城乡规划、风景园林、工程管理、工程造价、土地资源管理、城市管理</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0579-82107751</w:t>
            </w:r>
          </w:p>
        </w:tc>
        <w:tc>
          <w:tcPr>
            <w:tcW w:w="112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参照公务员法管理</w:t>
            </w:r>
          </w:p>
        </w:tc>
      </w:tr>
      <w:tr>
        <w:tblPrEx>
          <w:tblLayout w:type="fixed"/>
          <w:tblCellMar>
            <w:top w:w="0" w:type="dxa"/>
            <w:left w:w="0" w:type="dxa"/>
            <w:bottom w:w="0" w:type="dxa"/>
            <w:right w:w="0" w:type="dxa"/>
          </w:tblCellMar>
        </w:tblPrEx>
        <w:trPr>
          <w:trHeight w:val="1691" w:hRule="atLeast"/>
          <w:jc w:val="center"/>
        </w:trPr>
        <w:tc>
          <w:tcPr>
            <w:tcW w:w="1313" w:type="dxa"/>
            <w:tcBorders>
              <w:top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金华市金东区综合行政执法大队</w:t>
            </w:r>
          </w:p>
        </w:tc>
        <w:tc>
          <w:tcPr>
            <w:tcW w:w="64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基层执法4</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w:t>
            </w:r>
          </w:p>
        </w:tc>
        <w:tc>
          <w:tcPr>
            <w:tcW w:w="431"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47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443"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50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0579-82107751</w:t>
            </w:r>
          </w:p>
        </w:tc>
        <w:tc>
          <w:tcPr>
            <w:tcW w:w="1424"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土木工程、给排水科学与工程、建筑学、城乡规划、风景园林、工程管理、工程造价、土地资源管理、城市管理</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0579-82107751</w:t>
            </w:r>
          </w:p>
        </w:tc>
        <w:tc>
          <w:tcPr>
            <w:tcW w:w="112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参照公务员法管理</w:t>
            </w:r>
          </w:p>
        </w:tc>
      </w:tr>
      <w:tr>
        <w:tblPrEx>
          <w:tblLayout w:type="fixed"/>
          <w:tblCellMar>
            <w:top w:w="0" w:type="dxa"/>
            <w:left w:w="0" w:type="dxa"/>
            <w:bottom w:w="0" w:type="dxa"/>
            <w:right w:w="0" w:type="dxa"/>
          </w:tblCellMar>
        </w:tblPrEx>
        <w:trPr>
          <w:trHeight w:val="1127" w:hRule="atLeast"/>
          <w:jc w:val="center"/>
        </w:trPr>
        <w:tc>
          <w:tcPr>
            <w:tcW w:w="1313" w:type="dxa"/>
            <w:tcBorders>
              <w:top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金华市金东区综合行政执法大队</w:t>
            </w:r>
          </w:p>
        </w:tc>
        <w:tc>
          <w:tcPr>
            <w:tcW w:w="64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基层执法5</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w:t>
            </w:r>
          </w:p>
        </w:tc>
        <w:tc>
          <w:tcPr>
            <w:tcW w:w="431"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47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443"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50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大学生“村官”</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0579-82107751</w:t>
            </w:r>
          </w:p>
        </w:tc>
        <w:tc>
          <w:tcPr>
            <w:tcW w:w="1424"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专业不限</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0579-82107751</w:t>
            </w:r>
          </w:p>
        </w:tc>
        <w:tc>
          <w:tcPr>
            <w:tcW w:w="112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参照公务员法管理</w:t>
            </w:r>
          </w:p>
        </w:tc>
      </w:tr>
      <w:tr>
        <w:tblPrEx>
          <w:tblLayout w:type="fixed"/>
          <w:tblCellMar>
            <w:top w:w="0" w:type="dxa"/>
            <w:left w:w="0" w:type="dxa"/>
            <w:bottom w:w="0" w:type="dxa"/>
            <w:right w:w="0" w:type="dxa"/>
          </w:tblCellMar>
        </w:tblPrEx>
        <w:trPr>
          <w:trHeight w:val="894" w:hRule="atLeast"/>
          <w:jc w:val="center"/>
        </w:trPr>
        <w:tc>
          <w:tcPr>
            <w:tcW w:w="1313" w:type="dxa"/>
            <w:tcBorders>
              <w:top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金华市金东区综合行政执法大队</w:t>
            </w:r>
          </w:p>
        </w:tc>
        <w:tc>
          <w:tcPr>
            <w:tcW w:w="64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基层执法6</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w:t>
            </w:r>
          </w:p>
        </w:tc>
        <w:tc>
          <w:tcPr>
            <w:tcW w:w="431"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47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443"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50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0579-82107751</w:t>
            </w:r>
          </w:p>
        </w:tc>
        <w:tc>
          <w:tcPr>
            <w:tcW w:w="1424"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法学、法律各相关专业</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0579-82107751</w:t>
            </w:r>
          </w:p>
        </w:tc>
        <w:tc>
          <w:tcPr>
            <w:tcW w:w="112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参照公务员法管理</w:t>
            </w:r>
          </w:p>
        </w:tc>
      </w:tr>
      <w:tr>
        <w:tblPrEx>
          <w:tblLayout w:type="fixed"/>
          <w:tblCellMar>
            <w:top w:w="0" w:type="dxa"/>
            <w:left w:w="0" w:type="dxa"/>
            <w:bottom w:w="0" w:type="dxa"/>
            <w:right w:w="0" w:type="dxa"/>
          </w:tblCellMar>
        </w:tblPrEx>
        <w:trPr>
          <w:trHeight w:val="2254" w:hRule="atLeast"/>
          <w:jc w:val="center"/>
        </w:trPr>
        <w:tc>
          <w:tcPr>
            <w:tcW w:w="1313" w:type="dxa"/>
            <w:tcBorders>
              <w:top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金华市金东区散装水泥办公室</w:t>
            </w:r>
          </w:p>
        </w:tc>
        <w:tc>
          <w:tcPr>
            <w:tcW w:w="64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工作人员</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396"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本科</w:t>
            </w:r>
          </w:p>
        </w:tc>
        <w:tc>
          <w:tcPr>
            <w:tcW w:w="431"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47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443"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50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0579-82192166</w:t>
            </w:r>
          </w:p>
        </w:tc>
        <w:tc>
          <w:tcPr>
            <w:tcW w:w="1424"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会计学、财务管理、经济学、金融学、国际经济与贸易、工商管理、计算机科学与技术、软件工程、网络工程、信息安全、物联网工程</w:t>
            </w:r>
          </w:p>
        </w:tc>
        <w:tc>
          <w:tcPr>
            <w:tcW w:w="1562"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0579-82192166</w:t>
            </w:r>
          </w:p>
        </w:tc>
        <w:tc>
          <w:tcPr>
            <w:tcW w:w="1127" w:type="dxa"/>
            <w:tcBorders>
              <w:top w:val="nil"/>
              <w:left w:val="nil"/>
            </w:tcBorders>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参照公务员法管理</w:t>
            </w:r>
          </w:p>
        </w:tc>
      </w:tr>
    </w:tbl>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FontAwesome">
    <w:altName w:val="Segoe Print"/>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Symbol">
    <w:panose1 w:val="05050102010706020507"/>
    <w:charset w:val="00"/>
    <w:family w:val="auto"/>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 w:name="文星简小标宋">
    <w:altName w:val="宋体"/>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_x000B_">
    <w:altName w:val="Segoe Print"/>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E314E1"/>
    <w:rsid w:val="34E314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Hyperlink"/>
    <w:basedOn w:val="4"/>
    <w:uiPriority w:val="0"/>
    <w:rPr>
      <w:color w:val="333333"/>
      <w:u w:val="none"/>
    </w:rPr>
  </w:style>
  <w:style w:type="character" w:customStyle="1" w:styleId="9">
    <w:name w:val="over"/>
    <w:basedOn w:val="4"/>
    <w:uiPriority w:val="0"/>
  </w:style>
  <w:style w:type="character" w:customStyle="1" w:styleId="10">
    <w:name w:val="bsharetext"/>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2017-11-19T01:48:00Z</dcterms:created>
  <dc:creator>水无鱼</dc:creator>
  <cp:lastModifiedBy>水无鱼</cp:lastModifiedBy>
  <dcterms:modified xsi:type="dcterms:W3CDTF">2017-11-19T02:41:37Z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